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宁波水表（集团）股份有限公司</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劳务派遣供应商招标公告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我司现就劳务派遣供应商进行招标，欢迎有实施能力和资质的国内供应商参加投标，具体情况下：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一、项目名称及编号</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项目名称：劳务派遣供应商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详见附件《宁波水表（集团）股份有限公司劳务派遣供应商招标书》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三、资格要求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1、参加投标的单位必须是在中国注册的法人，取得营业执照，投标方应具备派遣人数100人以上的规模。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2、有良好的业绩、稳定的队伍，有良好的信誉和合作精神。</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3、投标方与项目实施方必须为同一家公司，不得转包。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四、获取招标文件的时间、地点、方式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1、招标公示时间：2024年7月3日至2024年7月11日；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2、获取招标文件时间：2024年7月3日至2024年7月11日，8：15—17：00（北京时间，公休节假日除外）。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获取招文件方式：投标人应在招标文件规定时间截止前提交营业执照复印件（加盖单位公章）,法定代表人授权委托书以及被授权人身份证明复印件（加盖单位公章）。上述资料扫描件，以邮件形式发送至zh@chinawatermeter.com，审核通过后我司将通过电子邮件方式发送招标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4、获取了招标文件，而不参加投标的供应商，请在开标日期二日前通知联系人，未作回馈的供应商视为弃权，并取消后续投标资格。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五、投标截止时间、开标时间、地点及开标事宜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1、递交投标文件方式：通过邮件邮寄或直接送至投标地点。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2、投标截止：2024年7月11日下午17：00（北京时间）。</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3、递交投标文件及开标地点：请于截止时间前投递至浙江省宁波市江北区北海路358号。</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4、采购人不负责投标人准备投标文件和递交投标文件所发生的任何费用。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六、有关本次招标之事宜，可按下列方式联系：</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联系人：赵晗0574-88195846</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址：浙江省宁波市江北区北海路358号</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编：315000</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宁波水表（集团）股份有限公司</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2024年7月3日</w:t>
      </w:r>
    </w:p>
    <w:p>
      <w:pPr>
        <w:pStyle w:val="60"/>
        <w:jc w:val="center"/>
        <w:rPr>
          <w:rFonts w:hint="eastAsia" w:ascii="仿宋_GB2312" w:hAnsi="仿宋_GB2312" w:eastAsia="仿宋_GB2312" w:cs="仿宋_GB2312"/>
          <w:b/>
          <w:spacing w:val="8"/>
          <w:sz w:val="44"/>
          <w:szCs w:val="32"/>
        </w:rPr>
      </w:pPr>
    </w:p>
    <w:p>
      <w:pPr>
        <w:pStyle w:val="60"/>
        <w:jc w:val="center"/>
        <w:rPr>
          <w:rFonts w:hint="eastAsia" w:ascii="仿宋_GB2312" w:hAnsi="仿宋_GB2312" w:eastAsia="仿宋_GB2312" w:cs="仿宋_GB2312"/>
          <w:b/>
          <w:spacing w:val="8"/>
          <w:sz w:val="44"/>
          <w:szCs w:val="32"/>
        </w:rPr>
      </w:pPr>
    </w:p>
    <w:p>
      <w:pPr>
        <w:pStyle w:val="60"/>
        <w:jc w:val="center"/>
        <w:rPr>
          <w:rFonts w:hint="eastAsia" w:ascii="仿宋_GB2312" w:hAnsi="仿宋_GB2312" w:eastAsia="仿宋_GB2312" w:cs="仿宋_GB2312"/>
          <w:b/>
          <w:spacing w:val="8"/>
          <w:sz w:val="44"/>
          <w:szCs w:val="32"/>
        </w:rPr>
      </w:pPr>
    </w:p>
    <w:p>
      <w:pPr>
        <w:pStyle w:val="60"/>
        <w:jc w:val="center"/>
        <w:rPr>
          <w:rFonts w:hint="eastAsia" w:ascii="仿宋_GB2312" w:hAnsi="仿宋_GB2312" w:eastAsia="仿宋_GB2312" w:cs="仿宋_GB2312"/>
          <w:b/>
          <w:spacing w:val="8"/>
          <w:sz w:val="44"/>
          <w:szCs w:val="32"/>
        </w:rPr>
      </w:pPr>
    </w:p>
    <w:p>
      <w:pPr>
        <w:pStyle w:val="60"/>
        <w:jc w:val="center"/>
        <w:rPr>
          <w:rFonts w:hint="eastAsia" w:ascii="仿宋_GB2312" w:hAnsi="仿宋_GB2312" w:eastAsia="仿宋_GB2312" w:cs="仿宋_GB2312"/>
          <w:b/>
          <w:spacing w:val="8"/>
          <w:sz w:val="44"/>
          <w:szCs w:val="32"/>
        </w:rPr>
      </w:pPr>
    </w:p>
    <w:p>
      <w:pPr>
        <w:rPr>
          <w:rFonts w:hint="eastAsia" w:ascii="仿宋_GB2312" w:hAnsi="仿宋_GB2312" w:eastAsia="仿宋_GB2312" w:cs="仿宋_GB2312"/>
          <w:b/>
          <w:color w:val="000000"/>
          <w:spacing w:val="8"/>
          <w:kern w:val="0"/>
          <w:sz w:val="52"/>
          <w:szCs w:val="32"/>
        </w:rPr>
      </w:pPr>
    </w:p>
    <w:p>
      <w:pPr>
        <w:rPr>
          <w:rFonts w:hint="eastAsia" w:ascii="仿宋_GB2312" w:hAnsi="仿宋_GB2312" w:eastAsia="仿宋_GB2312" w:cs="仿宋_GB2312"/>
          <w:b/>
          <w:color w:val="000000"/>
          <w:spacing w:val="8"/>
          <w:kern w:val="0"/>
          <w:sz w:val="52"/>
          <w:szCs w:val="32"/>
        </w:rPr>
      </w:pPr>
      <w:r>
        <w:rPr>
          <w:rFonts w:hint="eastAsia" w:ascii="仿宋_GB2312" w:hAnsi="仿宋_GB2312" w:eastAsia="仿宋_GB2312" w:cs="仿宋_GB2312"/>
          <w:b/>
          <w:color w:val="000000"/>
          <w:spacing w:val="8"/>
          <w:kern w:val="0"/>
          <w:sz w:val="52"/>
          <w:szCs w:val="32"/>
        </w:rPr>
        <w:drawing>
          <wp:anchor distT="0" distB="0" distL="114300" distR="114300" simplePos="0" relativeHeight="251659264" behindDoc="0" locked="0" layoutInCell="1" allowOverlap="1">
            <wp:simplePos x="0" y="0"/>
            <wp:positionH relativeFrom="column">
              <wp:posOffset>407670</wp:posOffset>
            </wp:positionH>
            <wp:positionV relativeFrom="paragraph">
              <wp:posOffset>540385</wp:posOffset>
            </wp:positionV>
            <wp:extent cx="5203190" cy="788035"/>
            <wp:effectExtent l="0" t="0" r="0" b="0"/>
            <wp:wrapNone/>
            <wp:docPr id="3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LOGO+全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3190" cy="788035"/>
                    </a:xfrm>
                    <a:prstGeom prst="rect">
                      <a:avLst/>
                    </a:prstGeom>
                    <a:noFill/>
                    <a:ln>
                      <a:noFill/>
                    </a:ln>
                    <a:effectLst/>
                  </pic:spPr>
                </pic:pic>
              </a:graphicData>
            </a:graphic>
          </wp:anchor>
        </w:drawing>
      </w:r>
    </w:p>
    <w:p>
      <w:pPr>
        <w:rPr>
          <w:rFonts w:hint="eastAsia" w:ascii="仿宋_GB2312" w:hAnsi="仿宋_GB2312" w:eastAsia="仿宋_GB2312" w:cs="仿宋_GB2312"/>
          <w:b/>
          <w:color w:val="000000"/>
          <w:spacing w:val="8"/>
          <w:kern w:val="0"/>
          <w:sz w:val="52"/>
          <w:szCs w:val="32"/>
        </w:rPr>
      </w:pPr>
    </w:p>
    <w:p>
      <w:pPr>
        <w:rPr>
          <w:rFonts w:hint="eastAsia" w:ascii="仿宋_GB2312" w:hAnsi="仿宋_GB2312" w:eastAsia="仿宋_GB2312" w:cs="仿宋_GB2312"/>
          <w:b/>
          <w:color w:val="000000"/>
          <w:spacing w:val="8"/>
          <w:kern w:val="0"/>
          <w:sz w:val="52"/>
          <w:szCs w:val="32"/>
        </w:rPr>
      </w:pPr>
    </w:p>
    <w:p>
      <w:pPr>
        <w:rPr>
          <w:rFonts w:hint="eastAsia" w:ascii="仿宋_GB2312" w:hAnsi="仿宋_GB2312" w:eastAsia="仿宋_GB2312" w:cs="仿宋_GB2312"/>
          <w:b/>
          <w:color w:val="000000"/>
          <w:spacing w:val="8"/>
          <w:kern w:val="0"/>
          <w:sz w:val="52"/>
          <w:szCs w:val="32"/>
        </w:rPr>
      </w:pPr>
    </w:p>
    <w:p>
      <w:pPr>
        <w:jc w:val="center"/>
        <w:rPr>
          <w:rFonts w:hint="eastAsia" w:ascii="仿宋_GB2312" w:hAnsi="仿宋_GB2312" w:eastAsia="仿宋_GB2312" w:cs="仿宋_GB2312"/>
          <w:b/>
          <w:spacing w:val="23"/>
          <w:kern w:val="0"/>
          <w:sz w:val="56"/>
          <w:szCs w:val="56"/>
        </w:rPr>
      </w:pPr>
      <w:r>
        <w:rPr>
          <w:rFonts w:hint="eastAsia" w:ascii="仿宋_GB2312" w:hAnsi="仿宋_GB2312" w:eastAsia="仿宋_GB2312" w:cs="仿宋_GB2312"/>
          <w:b/>
          <w:spacing w:val="23"/>
          <w:kern w:val="0"/>
          <w:sz w:val="56"/>
          <w:szCs w:val="56"/>
        </w:rPr>
        <w:t>宁水集团劳务派遣供应商</w:t>
      </w:r>
    </w:p>
    <w:p>
      <w:pPr>
        <w:jc w:val="center"/>
        <w:rPr>
          <w:rFonts w:hint="eastAsia" w:ascii="仿宋_GB2312" w:hAnsi="仿宋_GB2312" w:eastAsia="仿宋_GB2312" w:cs="仿宋_GB2312"/>
          <w:sz w:val="44"/>
        </w:rPr>
      </w:pPr>
      <w:r>
        <w:rPr>
          <w:rFonts w:hint="eastAsia" w:ascii="仿宋_GB2312" w:hAnsi="仿宋_GB2312" w:eastAsia="仿宋_GB2312" w:cs="仿宋_GB2312"/>
          <w:b/>
          <w:spacing w:val="23"/>
          <w:kern w:val="0"/>
          <w:sz w:val="56"/>
          <w:szCs w:val="56"/>
        </w:rPr>
        <w:t>招标书</w:t>
      </w:r>
    </w:p>
    <w:p>
      <w:pPr>
        <w:rPr>
          <w:rFonts w:hint="eastAsia" w:ascii="仿宋_GB2312" w:hAnsi="仿宋_GB2312" w:eastAsia="仿宋_GB2312" w:cs="仿宋_GB2312"/>
          <w:sz w:val="44"/>
        </w:rPr>
      </w:pPr>
    </w:p>
    <w:p>
      <w:pPr>
        <w:ind w:firstLine="1600" w:firstLineChars="400"/>
        <w:rPr>
          <w:rFonts w:hint="eastAsia" w:ascii="仿宋_GB2312" w:hAnsi="仿宋_GB2312" w:eastAsia="仿宋_GB2312" w:cs="仿宋_GB2312"/>
          <w:sz w:val="44"/>
        </w:rPr>
      </w:pPr>
      <w:r>
        <w:rPr>
          <w:rFonts w:hint="eastAsia" w:ascii="仿宋_GB2312" w:hAnsi="仿宋_GB2312" w:eastAsia="仿宋_GB2312" w:cs="仿宋_GB2312"/>
          <w:sz w:val="40"/>
          <w:szCs w:val="22"/>
        </w:rPr>
        <w:t xml:space="preserve">  </w:t>
      </w:r>
      <w:r>
        <w:rPr>
          <w:rFonts w:hint="eastAsia" w:ascii="仿宋_GB2312" w:hAnsi="仿宋_GB2312" w:eastAsia="仿宋_GB2312" w:cs="仿宋_GB2312"/>
          <w:sz w:val="44"/>
        </w:rPr>
        <w:t xml:space="preserve">         </w:t>
      </w:r>
    </w:p>
    <w:p>
      <w:pPr>
        <w:ind w:firstLine="1760" w:firstLineChars="400"/>
        <w:rPr>
          <w:rFonts w:hint="eastAsia" w:ascii="仿宋_GB2312" w:hAnsi="仿宋_GB2312" w:eastAsia="仿宋_GB2312" w:cs="仿宋_GB2312"/>
          <w:sz w:val="44"/>
        </w:rPr>
      </w:pPr>
    </w:p>
    <w:p>
      <w:pPr>
        <w:ind w:firstLine="1760" w:firstLineChars="400"/>
        <w:rPr>
          <w:rFonts w:hint="eastAsia" w:ascii="仿宋_GB2312" w:hAnsi="仿宋_GB2312" w:eastAsia="仿宋_GB2312" w:cs="仿宋_GB2312"/>
          <w:sz w:val="44"/>
        </w:rPr>
      </w:pPr>
    </w:p>
    <w:p>
      <w:pPr>
        <w:ind w:firstLine="1440" w:firstLineChars="400"/>
        <w:jc w:val="right"/>
        <w:rPr>
          <w:rFonts w:hint="eastAsia" w:ascii="仿宋_GB2312" w:hAnsi="仿宋_GB2312" w:eastAsia="仿宋_GB2312" w:cs="仿宋_GB2312"/>
          <w:sz w:val="36"/>
          <w:szCs w:val="21"/>
        </w:rPr>
      </w:pPr>
      <w:r>
        <w:rPr>
          <w:rFonts w:hint="eastAsia" w:ascii="仿宋_GB2312" w:hAnsi="仿宋_GB2312" w:eastAsia="仿宋_GB2312" w:cs="仿宋_GB2312"/>
          <w:sz w:val="36"/>
          <w:szCs w:val="21"/>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 宁波水表（集团）股份有限公司</w:t>
      </w:r>
    </w:p>
    <w:p>
      <w:pPr>
        <w:widowControl/>
        <w:tabs>
          <w:tab w:val="left" w:pos="4440"/>
        </w:tabs>
        <w:adjustRightInd w:val="0"/>
        <w:jc w:val="center"/>
        <w:rPr>
          <w:rFonts w:eastAsia="仿宋_GB2312"/>
          <w:kern w:val="0"/>
          <w:sz w:val="32"/>
          <w:szCs w:val="32"/>
        </w:rPr>
      </w:pPr>
      <w:r>
        <w:rPr>
          <w:rFonts w:eastAsia="仿宋_GB2312"/>
          <w:kern w:val="0"/>
          <w:sz w:val="32"/>
          <w:szCs w:val="32"/>
        </w:rPr>
        <w:t>2024年</w:t>
      </w:r>
      <w:r>
        <w:rPr>
          <w:rFonts w:hint="eastAsia" w:eastAsia="仿宋_GB2312"/>
          <w:kern w:val="0"/>
          <w:sz w:val="32"/>
          <w:szCs w:val="32"/>
        </w:rPr>
        <w:t>7</w:t>
      </w:r>
      <w:r>
        <w:rPr>
          <w:rFonts w:eastAsia="仿宋_GB2312"/>
          <w:kern w:val="0"/>
          <w:sz w:val="32"/>
          <w:szCs w:val="32"/>
        </w:rPr>
        <w:t>月</w:t>
      </w:r>
    </w:p>
    <w:p>
      <w:pPr>
        <w:ind w:right="1440"/>
        <w:rPr>
          <w:rFonts w:hint="eastAsia" w:ascii="仿宋_GB2312" w:hAnsi="仿宋_GB2312" w:eastAsia="仿宋_GB2312" w:cs="仿宋_GB2312"/>
          <w:sz w:val="36"/>
          <w:szCs w:val="21"/>
        </w:rPr>
      </w:pPr>
      <w:r>
        <w:rPr>
          <w:rFonts w:hint="eastAsia" w:ascii="仿宋_GB2312" w:hAnsi="仿宋_GB2312" w:eastAsia="仿宋_GB2312" w:cs="仿宋_GB2312"/>
          <w:sz w:val="36"/>
          <w:szCs w:val="21"/>
        </w:rPr>
        <w:t xml:space="preserve">                              </w:t>
      </w:r>
    </w:p>
    <w:p>
      <w:pPr>
        <w:pStyle w:val="30"/>
        <w:jc w:val="both"/>
        <w:rPr>
          <w:rFonts w:hint="eastAsia" w:ascii="仿宋_GB2312" w:hAnsi="仿宋_GB2312" w:eastAsia="仿宋_GB2312" w:cs="仿宋_GB2312"/>
          <w:b w:val="0"/>
          <w:kern w:val="44"/>
          <w:sz w:val="28"/>
          <w:szCs w:val="28"/>
        </w:rPr>
      </w:pPr>
      <w:bookmarkStart w:id="0" w:name="_Toc419755217"/>
      <w:bookmarkStart w:id="1" w:name="_Toc382992193"/>
      <w:bookmarkStart w:id="2" w:name="_Toc382991376"/>
      <w:bookmarkStart w:id="3" w:name="_Toc438202054"/>
      <w:bookmarkStart w:id="4" w:name="_Ref419754759"/>
      <w:bookmarkStart w:id="5" w:name="_Toc382991557"/>
      <w:r>
        <w:rPr>
          <w:rFonts w:hint="eastAsia" w:ascii="仿宋_GB2312" w:hAnsi="仿宋_GB2312" w:eastAsia="仿宋_GB2312" w:cs="仿宋_GB2312"/>
          <w:kern w:val="44"/>
          <w:sz w:val="28"/>
          <w:szCs w:val="28"/>
        </w:rPr>
        <w:br w:type="page"/>
      </w:r>
      <w:bookmarkStart w:id="6" w:name="_Toc25089"/>
      <w:r>
        <w:rPr>
          <w:rFonts w:hint="eastAsia" w:ascii="仿宋_GB2312" w:hAnsi="仿宋_GB2312" w:eastAsia="仿宋_GB2312" w:cs="仿宋_GB2312"/>
          <w:bCs w:val="0"/>
          <w:kern w:val="44"/>
          <w:sz w:val="28"/>
          <w:szCs w:val="28"/>
        </w:rPr>
        <w:t xml:space="preserve">第一部分 </w:t>
      </w:r>
    </w:p>
    <w:p>
      <w:pPr>
        <w:pStyle w:val="30"/>
        <w:rPr>
          <w:rFonts w:hint="eastAsia" w:ascii="仿宋_GB2312" w:hAnsi="仿宋_GB2312" w:eastAsia="仿宋_GB2312" w:cs="仿宋_GB2312"/>
          <w:bCs w:val="0"/>
          <w:kern w:val="44"/>
        </w:rPr>
      </w:pPr>
      <w:r>
        <w:rPr>
          <w:rFonts w:hint="eastAsia" w:ascii="仿宋_GB2312" w:hAnsi="仿宋_GB2312" w:eastAsia="仿宋_GB2312" w:cs="仿宋_GB2312"/>
          <w:bCs w:val="0"/>
          <w:kern w:val="44"/>
        </w:rPr>
        <w:t>投标邀请书</w:t>
      </w:r>
      <w:bookmarkEnd w:id="0"/>
      <w:bookmarkEnd w:id="1"/>
      <w:bookmarkEnd w:id="2"/>
      <w:bookmarkEnd w:id="3"/>
      <w:bookmarkEnd w:id="4"/>
      <w:bookmarkEnd w:id="5"/>
      <w:bookmarkEnd w:id="6"/>
    </w:p>
    <w:p>
      <w:pPr>
        <w:rPr>
          <w:rFonts w:hint="eastAsia" w:ascii="仿宋_GB2312" w:hAnsi="仿宋_GB2312" w:eastAsia="仿宋_GB2312" w:cs="仿宋_GB2312"/>
        </w:rPr>
      </w:pPr>
    </w:p>
    <w:p>
      <w:pPr>
        <w:spacing w:line="60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宁波水表（集团）股份有限公司（以下简称“招标方”）就</w:t>
      </w:r>
      <w:r>
        <w:rPr>
          <w:rFonts w:hint="eastAsia" w:ascii="仿宋_GB2312" w:hAnsi="仿宋_GB2312" w:eastAsia="仿宋_GB2312" w:cs="仿宋_GB2312"/>
          <w:sz w:val="28"/>
          <w:szCs w:val="28"/>
          <w:u w:val="single"/>
        </w:rPr>
        <w:t>劳务派遣供应商</w:t>
      </w:r>
      <w:r>
        <w:rPr>
          <w:rFonts w:hint="eastAsia" w:ascii="仿宋_GB2312" w:hAnsi="仿宋_GB2312" w:eastAsia="仿宋_GB2312" w:cs="仿宋_GB2312"/>
          <w:sz w:val="28"/>
          <w:szCs w:val="28"/>
        </w:rPr>
        <w:t>进行招标，兹邀请前来投标。有关事项如下：</w:t>
      </w:r>
    </w:p>
    <w:p>
      <w:pPr>
        <w:numPr>
          <w:ilvl w:val="0"/>
          <w:numId w:val="3"/>
        </w:numPr>
        <w:spacing w:line="60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招标项目： </w:t>
      </w:r>
      <w:r>
        <w:rPr>
          <w:rFonts w:hint="eastAsia" w:ascii="仿宋_GB2312" w:hAnsi="仿宋_GB2312" w:eastAsia="仿宋_GB2312" w:cs="仿宋_GB2312"/>
          <w:sz w:val="28"/>
          <w:szCs w:val="28"/>
          <w:u w:val="single"/>
        </w:rPr>
        <w:t>劳务派遣供应商</w:t>
      </w:r>
      <w:r>
        <w:rPr>
          <w:rFonts w:hint="eastAsia" w:ascii="仿宋_GB2312" w:hAnsi="仿宋_GB2312" w:eastAsia="仿宋_GB2312" w:cs="仿宋_GB2312"/>
          <w:sz w:val="28"/>
          <w:szCs w:val="28"/>
        </w:rPr>
        <w:t>；</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招标文件由 </w:t>
      </w:r>
      <w:r>
        <w:rPr>
          <w:rFonts w:hint="eastAsia" w:ascii="仿宋_GB2312" w:hAnsi="仿宋_GB2312" w:eastAsia="仿宋_GB2312" w:cs="仿宋_GB2312"/>
          <w:sz w:val="28"/>
          <w:szCs w:val="28"/>
          <w:u w:val="single"/>
        </w:rPr>
        <w:t>宁波水表（集团）股份有限公司</w:t>
      </w:r>
      <w:r>
        <w:rPr>
          <w:rFonts w:hint="eastAsia" w:ascii="仿宋_GB2312" w:hAnsi="仿宋_GB2312" w:eastAsia="仿宋_GB2312" w:cs="仿宋_GB2312"/>
          <w:sz w:val="28"/>
          <w:szCs w:val="28"/>
        </w:rPr>
        <w:t xml:space="preserve"> 以邮件形式发送；</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招标文件发放时间：</w:t>
      </w:r>
      <w:r>
        <w:rPr>
          <w:rFonts w:hint="eastAsia" w:ascii="仿宋_GB2312" w:hAnsi="仿宋_GB2312" w:eastAsia="仿宋_GB2312" w:cs="仿宋_GB2312"/>
          <w:sz w:val="28"/>
          <w:szCs w:val="28"/>
          <w:u w:val="single"/>
        </w:rPr>
        <w:t>2024年7月3日</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招标方联系方式：</w:t>
      </w:r>
      <w:r>
        <w:rPr>
          <w:rFonts w:hint="eastAsia" w:ascii="仿宋_GB2312" w:hAnsi="仿宋_GB2312" w:eastAsia="仿宋_GB2312" w:cs="仿宋_GB2312"/>
          <w:sz w:val="28"/>
          <w:szCs w:val="28"/>
          <w:u w:val="single"/>
        </w:rPr>
        <w:t xml:space="preserve"> 赵晗  15776763572</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招标方联系邮箱：</w:t>
      </w:r>
      <w:r>
        <w:rPr>
          <w:rFonts w:hint="eastAsia" w:ascii="仿宋_GB2312" w:hAnsi="仿宋_GB2312" w:eastAsia="仿宋_GB2312" w:cs="仿宋_GB2312"/>
          <w:sz w:val="28"/>
          <w:szCs w:val="28"/>
          <w:u w:val="single"/>
        </w:rPr>
        <w:t>zh@chinawatermeter.com</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投标地址：</w:t>
      </w:r>
      <w:r>
        <w:rPr>
          <w:rFonts w:hint="eastAsia" w:ascii="仿宋_GB2312" w:hAnsi="仿宋_GB2312" w:eastAsia="仿宋_GB2312" w:cs="仿宋_GB2312"/>
          <w:sz w:val="28"/>
          <w:szCs w:val="28"/>
          <w:u w:val="single"/>
        </w:rPr>
        <w:t>浙江省宁波市江北区北海路358号 （邮编：315000）</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投标截止时间：</w:t>
      </w:r>
      <w:r>
        <w:rPr>
          <w:rFonts w:hint="eastAsia" w:ascii="仿宋_GB2312" w:hAnsi="仿宋_GB2312" w:eastAsia="仿宋_GB2312" w:cs="仿宋_GB2312"/>
          <w:sz w:val="28"/>
          <w:szCs w:val="28"/>
          <w:u w:val="single"/>
        </w:rPr>
        <w:t>2024年7月11日17 时</w:t>
      </w:r>
      <w:r>
        <w:rPr>
          <w:rFonts w:hint="eastAsia" w:ascii="仿宋_GB2312" w:hAnsi="仿宋_GB2312" w:eastAsia="仿宋_GB2312" w:cs="仿宋_GB2312"/>
          <w:sz w:val="28"/>
          <w:szCs w:val="28"/>
        </w:rPr>
        <w:t>（北京时间）</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开标时间：</w:t>
      </w:r>
      <w:r>
        <w:rPr>
          <w:rFonts w:hint="eastAsia" w:ascii="仿宋_GB2312" w:hAnsi="仿宋_GB2312" w:eastAsia="仿宋_GB2312" w:cs="仿宋_GB2312"/>
          <w:sz w:val="28"/>
          <w:szCs w:val="28"/>
          <w:u w:val="single"/>
        </w:rPr>
        <w:t>具体另行通知</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u w:val="single"/>
        </w:rPr>
        <w:t>浙江省宁波市江北区北海路358号</w:t>
      </w:r>
    </w:p>
    <w:p>
      <w:pPr>
        <w:numPr>
          <w:ilvl w:val="0"/>
          <w:numId w:val="3"/>
        </w:numPr>
        <w:spacing w:line="600" w:lineRule="atLeas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凡对本次招标提出询问，请于投标截止时间前与我司指定联系人联系或以邮件形式沟通。</w:t>
      </w:r>
    </w:p>
    <w:p>
      <w:pPr>
        <w:pStyle w:val="32"/>
        <w:spacing w:after="0" w:line="600" w:lineRule="atLeast"/>
        <w:ind w:left="0" w:leftChars="0" w:firstLine="560"/>
        <w:rPr>
          <w:rFonts w:hint="eastAsia" w:ascii="仿宋_GB2312" w:hAnsi="仿宋_GB2312" w:eastAsia="仿宋_GB2312" w:cs="仿宋_GB2312"/>
          <w:sz w:val="28"/>
          <w:szCs w:val="28"/>
        </w:rPr>
      </w:pPr>
    </w:p>
    <w:p>
      <w:pPr>
        <w:pStyle w:val="32"/>
        <w:spacing w:after="0" w:line="600" w:lineRule="atLeast"/>
        <w:ind w:left="0" w:leftChars="0" w:firstLine="560"/>
        <w:rPr>
          <w:rFonts w:hint="eastAsia" w:ascii="仿宋_GB2312" w:hAnsi="仿宋_GB2312" w:eastAsia="仿宋_GB2312" w:cs="仿宋_GB2312"/>
          <w:sz w:val="28"/>
          <w:szCs w:val="28"/>
        </w:rPr>
      </w:pPr>
    </w:p>
    <w:p>
      <w:pPr>
        <w:spacing w:line="600" w:lineRule="atLeast"/>
        <w:rPr>
          <w:rFonts w:hint="eastAsia" w:ascii="仿宋_GB2312" w:hAnsi="仿宋_GB2312" w:eastAsia="仿宋_GB2312" w:cs="仿宋_GB2312"/>
          <w:sz w:val="28"/>
          <w:szCs w:val="28"/>
        </w:rPr>
      </w:pPr>
    </w:p>
    <w:p>
      <w:pPr>
        <w:spacing w:line="600" w:lineRule="atLeast"/>
        <w:ind w:firstLine="4900" w:firstLineChars="17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宁波水表（集团）股份有限公司</w:t>
      </w:r>
    </w:p>
    <w:p>
      <w:pPr>
        <w:spacing w:line="60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2024年7月3日</w:t>
      </w:r>
      <w:bookmarkStart w:id="7" w:name="_Toc24633"/>
      <w:bookmarkStart w:id="8" w:name="_Toc382992194"/>
      <w:bookmarkStart w:id="9" w:name="_Toc382991558"/>
      <w:bookmarkStart w:id="10" w:name="_Ref419754768"/>
      <w:bookmarkStart w:id="11" w:name="_Toc438202055"/>
      <w:bookmarkStart w:id="12" w:name="_Toc213833039"/>
      <w:bookmarkStart w:id="13" w:name="_Toc419755218"/>
      <w:bookmarkStart w:id="14" w:name="_Toc382991377"/>
    </w:p>
    <w:p>
      <w:pPr>
        <w:widowControl/>
        <w:jc w:val="left"/>
        <w:rPr>
          <w:rFonts w:ascii="仿宋_GB2312" w:hAnsi="仿宋_GB2312" w:eastAsia="仿宋_GB2312" w:cs="仿宋_GB2312"/>
          <w:b/>
          <w:bCs/>
          <w:kern w:val="44"/>
          <w:sz w:val="28"/>
          <w:szCs w:val="28"/>
        </w:rPr>
      </w:pPr>
      <w:r>
        <w:rPr>
          <w:rFonts w:ascii="仿宋_GB2312" w:hAnsi="仿宋_GB2312" w:eastAsia="仿宋_GB2312" w:cs="仿宋_GB2312"/>
          <w:kern w:val="44"/>
          <w:sz w:val="28"/>
          <w:szCs w:val="28"/>
        </w:rPr>
        <w:br w:type="page"/>
      </w:r>
    </w:p>
    <w:p>
      <w:pPr>
        <w:pStyle w:val="30"/>
        <w:jc w:val="both"/>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第二部分</w:t>
      </w:r>
    </w:p>
    <w:p>
      <w:pPr>
        <w:pStyle w:val="30"/>
        <w:rPr>
          <w:rFonts w:hint="eastAsia" w:ascii="仿宋_GB2312" w:hAnsi="仿宋_GB2312" w:eastAsia="仿宋_GB2312" w:cs="仿宋_GB2312"/>
          <w:kern w:val="44"/>
        </w:rPr>
      </w:pPr>
      <w:r>
        <w:rPr>
          <w:rFonts w:hint="eastAsia" w:ascii="仿宋_GB2312" w:hAnsi="仿宋_GB2312" w:eastAsia="仿宋_GB2312" w:cs="仿宋_GB2312"/>
          <w:kern w:val="44"/>
        </w:rPr>
        <w:t xml:space="preserve"> 招标需求</w:t>
      </w:r>
    </w:p>
    <w:p>
      <w:pPr>
        <w:rPr>
          <w:rFonts w:hint="eastAsia" w:ascii="仿宋_GB2312" w:hAnsi="仿宋_GB2312" w:eastAsia="仿宋_GB2312" w:cs="仿宋_GB2312"/>
        </w:rPr>
      </w:pP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一、项目概况：</w:t>
      </w:r>
      <w:r>
        <w:rPr>
          <w:rFonts w:hint="eastAsia" w:ascii="仿宋_GB2312" w:hAnsi="仿宋_GB2312" w:eastAsia="仿宋_GB2312" w:cs="仿宋_GB2312"/>
          <w:sz w:val="28"/>
          <w:szCs w:val="28"/>
        </w:rPr>
        <w:t>为满足宁波水表（集团）股份有限公司生产经营用工需求，同时节约招工成本，决定招标引入劳务派遣供应商，用工数量根据实际用工情况决定。</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二、服务内容</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1.招聘服务：</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供应商根据招标人岗位派遣员工的用工需求制定招聘计划，拓展招聘渠道，落实招聘方案，并按照要求组织求职人员简历筛选、求职接洽、员工推荐，根据招标人要求组织员工面试，并办理入职前相关工作。</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2.管理服务：</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根据招标人岗位派遣员工的用工需求制定服务计划，及时补充缺岗人员及办理入离职手续、员工培训、工资福利发放，并处理劳务争议处理等服务。</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3.管理要求</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（1）由供应商负责与派遣员工签订劳动合同，确定劳动关系。</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（2）由供应商负责派遣员工的薪酬发放，社保及住房公积金办理及个税代扣代缴，劳动关系维护，代办员工有关证件，有关法律法规咨询等。</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（3）由供应商负责处理派遣员工提出的劳动仲裁、诉讼等事宜。</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（4）由供应商负责派遣员工的档案管理。</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4.服务质量要求</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（1）招标人确定员工名单后，由供应商确保5个工作日内办理完毕劳动合同签订手续、派遣手续、员工变更手续，及时向招标人派遣。</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（2）供应商应确保及时、准确、妥善的处理派遣员工的薪酬发放(薪酬发放以招标人的相关政策为准)，社保及住房公积金办理、个税代扣代缴工作，派遣员工的变更手续办理，避免发生劳动仲裁、诉讼事件。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（3）供应商应确保及时、准确、妥善的处理派遣员工的档案管理、党员组织关系管理以及专业技术人员的职称申报、评定等工作，避免发生人事仲裁事件。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（4）供应商应确保和谐、稳妥的处理派遣员工的劳动仲裁、劳动诉讼及人事仲裁事件，避免妨碍招标人的正常工作或给招标人带来不利社会影响。</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（5）派遣员工在用工单位因工作遭受事故伤害的，供应商应当依法申请工伤认定，招标人应当协助工伤认定的调查核实工作。供应商承担工伤保险责任。</w:t>
      </w:r>
    </w:p>
    <w:p>
      <w:pPr>
        <w:widowControl/>
        <w:jc w:val="left"/>
        <w:rPr>
          <w:rFonts w:ascii="仿宋_GB2312" w:hAnsi="仿宋_GB2312" w:eastAsia="仿宋_GB2312" w:cs="仿宋_GB2312"/>
          <w:b/>
          <w:kern w:val="44"/>
          <w:sz w:val="28"/>
          <w:szCs w:val="28"/>
        </w:rPr>
      </w:pPr>
      <w:r>
        <w:rPr>
          <w:rFonts w:ascii="仿宋_GB2312" w:hAnsi="仿宋_GB2312" w:eastAsia="仿宋_GB2312" w:cs="仿宋_GB2312"/>
          <w:bCs/>
          <w:kern w:val="44"/>
          <w:sz w:val="28"/>
          <w:szCs w:val="28"/>
        </w:rPr>
        <w:br w:type="page"/>
      </w:r>
    </w:p>
    <w:p>
      <w:pPr>
        <w:pStyle w:val="30"/>
        <w:jc w:val="both"/>
        <w:rPr>
          <w:rFonts w:hint="eastAsia" w:ascii="仿宋_GB2312" w:hAnsi="仿宋_GB2312" w:eastAsia="仿宋_GB2312" w:cs="仿宋_GB2312"/>
          <w:bCs w:val="0"/>
          <w:kern w:val="44"/>
          <w:sz w:val="28"/>
          <w:szCs w:val="28"/>
        </w:rPr>
      </w:pPr>
      <w:r>
        <w:rPr>
          <w:rFonts w:hint="eastAsia" w:ascii="仿宋_GB2312" w:hAnsi="仿宋_GB2312" w:eastAsia="仿宋_GB2312" w:cs="仿宋_GB2312"/>
          <w:bCs w:val="0"/>
          <w:kern w:val="44"/>
          <w:sz w:val="28"/>
          <w:szCs w:val="28"/>
        </w:rPr>
        <w:t xml:space="preserve">第三部分 </w:t>
      </w:r>
      <w:bookmarkEnd w:id="7"/>
      <w:bookmarkStart w:id="15" w:name="_Toc30729"/>
    </w:p>
    <w:p>
      <w:pPr>
        <w:pStyle w:val="30"/>
        <w:spacing w:line="520" w:lineRule="exact"/>
        <w:rPr>
          <w:rFonts w:hint="eastAsia" w:ascii="仿宋_GB2312" w:hAnsi="仿宋_GB2312" w:eastAsia="仿宋_GB2312" w:cs="仿宋_GB2312"/>
          <w:bCs w:val="0"/>
          <w:kern w:val="44"/>
        </w:rPr>
      </w:pPr>
      <w:r>
        <w:rPr>
          <w:rFonts w:hint="eastAsia" w:ascii="仿宋_GB2312" w:hAnsi="仿宋_GB2312" w:eastAsia="仿宋_GB2312" w:cs="仿宋_GB2312"/>
          <w:bCs w:val="0"/>
          <w:kern w:val="44"/>
        </w:rPr>
        <w:t>投标方须知</w:t>
      </w:r>
      <w:bookmarkEnd w:id="8"/>
      <w:bookmarkEnd w:id="9"/>
      <w:bookmarkEnd w:id="10"/>
      <w:bookmarkEnd w:id="11"/>
      <w:bookmarkEnd w:id="12"/>
      <w:bookmarkEnd w:id="13"/>
      <w:bookmarkEnd w:id="14"/>
      <w:bookmarkEnd w:id="15"/>
    </w:p>
    <w:p>
      <w:pPr>
        <w:rPr>
          <w:rFonts w:hint="eastAsia" w:ascii="仿宋_GB2312" w:hAnsi="仿宋_GB2312" w:eastAsia="仿宋_GB2312" w:cs="仿宋_GB2312"/>
        </w:rPr>
      </w:pPr>
    </w:p>
    <w:p>
      <w:pPr>
        <w:adjustRightInd w:val="0"/>
        <w:snapToGrid w:val="0"/>
        <w:spacing w:line="600" w:lineRule="atLeas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一、招标方式：</w:t>
      </w:r>
      <w:r>
        <w:rPr>
          <w:rFonts w:hint="eastAsia" w:ascii="仿宋_GB2312" w:hAnsi="仿宋_GB2312" w:eastAsia="仿宋_GB2312" w:cs="仿宋_GB2312"/>
          <w:sz w:val="28"/>
          <w:szCs w:val="28"/>
        </w:rPr>
        <w:t>本次招标采</w:t>
      </w:r>
      <w:r>
        <w:rPr>
          <w:rFonts w:hint="eastAsia" w:ascii="仿宋_GB2312" w:hAnsi="仿宋_GB2312" w:eastAsia="仿宋_GB2312" w:cs="仿宋_GB2312"/>
          <w:color w:val="000000"/>
          <w:sz w:val="28"/>
          <w:szCs w:val="28"/>
        </w:rPr>
        <w:t>取公开招标方式。</w:t>
      </w:r>
    </w:p>
    <w:p>
      <w:pPr>
        <w:adjustRightInd w:val="0"/>
        <w:snapToGrid w:val="0"/>
        <w:spacing w:line="600" w:lineRule="atLeas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二、投标费用：</w:t>
      </w:r>
      <w:r>
        <w:rPr>
          <w:rFonts w:hint="eastAsia" w:ascii="仿宋_GB2312" w:hAnsi="仿宋_GB2312" w:eastAsia="仿宋_GB2312" w:cs="仿宋_GB2312"/>
          <w:sz w:val="28"/>
          <w:szCs w:val="28"/>
        </w:rPr>
        <w:t>本次招标不收取投标保证金，但投标方必须保证投标方案相关内容及资质的真实性、有效性；否则，招标方有权追究其相关法律责任。</w:t>
      </w:r>
    </w:p>
    <w:p>
      <w:pPr>
        <w:adjustRightInd w:val="0"/>
        <w:snapToGrid w:val="0"/>
        <w:spacing w:line="600" w:lineRule="atLeas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三、条件与资质：</w:t>
      </w:r>
    </w:p>
    <w:p>
      <w:pPr>
        <w:pStyle w:val="14"/>
        <w:spacing w:after="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（一）投标方必须是在中华人民共和国境内注册的法人机构，具有从事本项目的经营范围和能力；</w:t>
      </w:r>
    </w:p>
    <w:p>
      <w:pPr>
        <w:pStyle w:val="14"/>
        <w:spacing w:after="0"/>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（二）投标方需具有人力资源服务许可证或劳务派遣经营许可证；</w:t>
      </w:r>
    </w:p>
    <w:p>
      <w:pPr>
        <w:pStyle w:val="14"/>
        <w:spacing w:after="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（三）投标方须具有投标产品的服务能力，并在人员招聘及管理方面具备相应的履行合同的能力；</w:t>
      </w:r>
    </w:p>
    <w:p>
      <w:pPr>
        <w:pStyle w:val="14"/>
        <w:spacing w:after="0"/>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（四）投标方应具备派遣人数100人以上的规模，</w:t>
      </w:r>
      <w:r>
        <w:rPr>
          <w:rFonts w:hint="eastAsia" w:ascii="仿宋_GB2312" w:hAnsi="仿宋_GB2312" w:eastAsia="仿宋_GB2312" w:cs="仿宋_GB2312"/>
          <w:color w:val="000000"/>
          <w:sz w:val="28"/>
          <w:szCs w:val="28"/>
        </w:rPr>
        <w:t>且预付能力需达到400万元以上；</w:t>
      </w:r>
    </w:p>
    <w:p>
      <w:pPr>
        <w:pStyle w:val="14"/>
        <w:spacing w:after="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（五）投标方与项目实施方必须为同一家公司，不得转包。</w:t>
      </w:r>
      <w:bookmarkStart w:id="16" w:name="_Toc382991562"/>
      <w:bookmarkStart w:id="17" w:name="_Toc419755221"/>
      <w:bookmarkStart w:id="18" w:name="_Toc438202058"/>
      <w:bookmarkStart w:id="19" w:name="_Toc382992198"/>
      <w:bookmarkStart w:id="20" w:name="_Toc213833043"/>
      <w:bookmarkStart w:id="21" w:name="_Toc382991381"/>
    </w:p>
    <w:p>
      <w:pPr>
        <w:pStyle w:val="14"/>
        <w:spacing w:after="0"/>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四、投标方案：</w:t>
      </w:r>
    </w:p>
    <w:p>
      <w:pPr>
        <w:pStyle w:val="59"/>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（一）纸质投标文件：</w:t>
      </w:r>
      <w:r>
        <w:rPr>
          <w:rFonts w:hint="eastAsia" w:ascii="仿宋_GB2312" w:hAnsi="仿宋_GB2312" w:eastAsia="仿宋_GB2312" w:cs="仿宋_GB2312"/>
          <w:b/>
          <w:sz w:val="28"/>
          <w:szCs w:val="28"/>
        </w:rPr>
        <w:t>投标文件（正本壹份，副本壹份）</w:t>
      </w:r>
      <w:r>
        <w:rPr>
          <w:rFonts w:hint="eastAsia" w:ascii="仿宋_GB2312" w:hAnsi="仿宋_GB2312" w:eastAsia="仿宋_GB2312" w:cs="仿宋_GB2312"/>
          <w:bCs/>
          <w:sz w:val="28"/>
          <w:szCs w:val="28"/>
        </w:rPr>
        <w:t>；</w:t>
      </w:r>
    </w:p>
    <w:p>
      <w:pPr>
        <w:pStyle w:val="59"/>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（二）投标文件内容：</w:t>
      </w:r>
    </w:p>
    <w:p>
      <w:pPr>
        <w:pStyle w:val="59"/>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1.投标人基本概况：要求包含但不仅限于以下内容</w:t>
      </w:r>
    </w:p>
    <w:p>
      <w:pPr>
        <w:pStyle w:val="59"/>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投标人简介：</w:t>
      </w:r>
      <w:r>
        <w:rPr>
          <w:rFonts w:hint="eastAsia" w:ascii="仿宋_GB2312" w:hAnsi="仿宋_GB2312" w:eastAsia="仿宋_GB2312" w:cs="仿宋_GB2312"/>
          <w:sz w:val="28"/>
          <w:szCs w:val="28"/>
        </w:rPr>
        <w:t>需要明确体现企业成立年限、团队成员情况、业务范围情况、业务服务内容等体现企业总体实力的相关说明。</w:t>
      </w:r>
    </w:p>
    <w:p>
      <w:pPr>
        <w:pStyle w:val="59"/>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2.报价方案内容：</w:t>
      </w:r>
    </w:p>
    <w:p>
      <w:pPr>
        <w:adjustRightInd w:val="0"/>
        <w:snapToGrid w:val="0"/>
        <w:spacing w:line="60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项目报价：(请参照附件4商务报价模版填写，如模版选项不全可另补充或说明)。商务标只包含商务价格，其他所有商务资质等证明文件请放入技术标内。 </w:t>
      </w:r>
    </w:p>
    <w:p>
      <w:pPr>
        <w:adjustRightInd w:val="0"/>
        <w:snapToGrid w:val="0"/>
        <w:spacing w:line="60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结算方式：按合同约定的发票类型、结算方式和结算周期结算。</w:t>
      </w:r>
      <w:bookmarkEnd w:id="16"/>
      <w:bookmarkEnd w:id="17"/>
      <w:bookmarkEnd w:id="18"/>
      <w:bookmarkEnd w:id="19"/>
      <w:bookmarkEnd w:id="20"/>
      <w:bookmarkEnd w:id="21"/>
      <w:bookmarkStart w:id="22" w:name="_Toc12773"/>
      <w:bookmarkStart w:id="23" w:name="_Toc5224"/>
    </w:p>
    <w:p>
      <w:pPr>
        <w:widowControl/>
        <w:jc w:val="left"/>
        <w:rPr>
          <w:rFonts w:ascii="仿宋_GB2312" w:hAnsi="仿宋_GB2312" w:eastAsia="仿宋_GB2312" w:cs="仿宋_GB2312"/>
          <w:b/>
          <w:bCs/>
          <w:kern w:val="44"/>
          <w:sz w:val="28"/>
          <w:szCs w:val="28"/>
        </w:rPr>
      </w:pPr>
      <w:r>
        <w:rPr>
          <w:rFonts w:ascii="仿宋_GB2312" w:hAnsi="仿宋_GB2312" w:eastAsia="仿宋_GB2312" w:cs="仿宋_GB2312"/>
          <w:kern w:val="44"/>
          <w:sz w:val="28"/>
          <w:szCs w:val="28"/>
        </w:rPr>
        <w:br w:type="page"/>
      </w:r>
    </w:p>
    <w:p>
      <w:pPr>
        <w:pStyle w:val="30"/>
        <w:jc w:val="both"/>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 xml:space="preserve">第四部分  </w:t>
      </w:r>
    </w:p>
    <w:p>
      <w:pPr>
        <w:pStyle w:val="30"/>
        <w:rPr>
          <w:rFonts w:hint="eastAsia" w:ascii="仿宋_GB2312" w:hAnsi="仿宋_GB2312" w:eastAsia="仿宋_GB2312" w:cs="仿宋_GB2312"/>
          <w:kern w:val="44"/>
        </w:rPr>
      </w:pPr>
      <w:r>
        <w:rPr>
          <w:rFonts w:hint="eastAsia" w:ascii="仿宋_GB2312" w:hAnsi="仿宋_GB2312" w:eastAsia="仿宋_GB2312" w:cs="仿宋_GB2312"/>
          <w:kern w:val="44"/>
        </w:rPr>
        <w:t>投标书编制</w:t>
      </w:r>
      <w:bookmarkEnd w:id="22"/>
      <w:bookmarkStart w:id="24" w:name="_Toc213833041"/>
    </w:p>
    <w:bookmarkEnd w:id="24"/>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投标文件的组成，投标方必须按招标方以下顺序编写标书：</w:t>
      </w:r>
    </w:p>
    <w:p>
      <w:pPr>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1.技术标</w:t>
      </w:r>
    </w:p>
    <w:p>
      <w:pPr>
        <w:adjustRightInd w:val="0"/>
        <w:snapToGrid w:val="0"/>
        <w:spacing w:line="360" w:lineRule="auto"/>
        <w:rPr>
          <w:rFonts w:eastAsia="仿宋_GB2312"/>
          <w:sz w:val="28"/>
          <w:szCs w:val="28"/>
        </w:rPr>
      </w:pPr>
      <w:r>
        <w:rPr>
          <w:rFonts w:eastAsia="仿宋_GB2312"/>
          <w:sz w:val="28"/>
          <w:szCs w:val="28"/>
        </w:rPr>
        <w:t>1.1目录</w:t>
      </w:r>
    </w:p>
    <w:p>
      <w:pPr>
        <w:adjustRightInd w:val="0"/>
        <w:snapToGrid w:val="0"/>
        <w:spacing w:line="360" w:lineRule="auto"/>
        <w:rPr>
          <w:rFonts w:eastAsia="仿宋_GB2312"/>
          <w:sz w:val="28"/>
          <w:szCs w:val="28"/>
        </w:rPr>
      </w:pPr>
      <w:r>
        <w:rPr>
          <w:rFonts w:eastAsia="仿宋_GB2312"/>
          <w:sz w:val="28"/>
          <w:szCs w:val="28"/>
        </w:rPr>
        <w:t>1.2投标函（请按附件1填写）；</w:t>
      </w:r>
    </w:p>
    <w:p>
      <w:pPr>
        <w:adjustRightInd w:val="0"/>
        <w:snapToGrid w:val="0"/>
        <w:spacing w:line="360" w:lineRule="auto"/>
        <w:rPr>
          <w:rFonts w:eastAsia="仿宋_GB2312"/>
          <w:sz w:val="28"/>
          <w:szCs w:val="28"/>
        </w:rPr>
      </w:pPr>
      <w:r>
        <w:rPr>
          <w:rFonts w:eastAsia="仿宋_GB2312"/>
          <w:sz w:val="28"/>
          <w:szCs w:val="28"/>
        </w:rPr>
        <w:t>1.3企业概况介绍：包括公司基本资料、公司介绍、行业经验，与本次投标项目相类似的主要案例的介绍；</w:t>
      </w:r>
    </w:p>
    <w:p>
      <w:pPr>
        <w:adjustRightInd w:val="0"/>
        <w:snapToGrid w:val="0"/>
        <w:spacing w:line="360" w:lineRule="auto"/>
        <w:rPr>
          <w:rFonts w:eastAsia="仿宋_GB2312"/>
          <w:sz w:val="28"/>
          <w:szCs w:val="28"/>
        </w:rPr>
      </w:pPr>
      <w:r>
        <w:rPr>
          <w:rFonts w:eastAsia="仿宋_GB2312"/>
          <w:sz w:val="28"/>
          <w:szCs w:val="28"/>
        </w:rPr>
        <w:t>1.4资质文件：营业执照副本、最近两年的财务报告加盖投标单位公章（集团公司+子公司）、近1年财务审计报告资产负债表和损益表，加盖投标单位公章，法定代表人身份证明书；授权委托书；其他资质许可文件（提供人力资源服务许可证或劳务派遣和外包许可证）；</w:t>
      </w:r>
    </w:p>
    <w:p>
      <w:pPr>
        <w:adjustRightInd w:val="0"/>
        <w:snapToGrid w:val="0"/>
        <w:spacing w:line="360" w:lineRule="auto"/>
        <w:rPr>
          <w:rFonts w:eastAsia="仿宋_GB2312"/>
          <w:sz w:val="28"/>
          <w:szCs w:val="28"/>
        </w:rPr>
      </w:pPr>
      <w:r>
        <w:rPr>
          <w:rFonts w:eastAsia="仿宋_GB2312"/>
          <w:sz w:val="28"/>
          <w:szCs w:val="28"/>
        </w:rPr>
        <w:t>1.5提供项目总体投标方案（含项目实施人员情况，按附件5填写）；</w:t>
      </w:r>
    </w:p>
    <w:p>
      <w:pPr>
        <w:adjustRightInd w:val="0"/>
        <w:snapToGrid w:val="0"/>
        <w:spacing w:line="360" w:lineRule="auto"/>
        <w:rPr>
          <w:rFonts w:eastAsia="仿宋_GB2312"/>
          <w:sz w:val="28"/>
          <w:szCs w:val="28"/>
        </w:rPr>
      </w:pPr>
      <w:r>
        <w:rPr>
          <w:rFonts w:eastAsia="仿宋_GB2312"/>
          <w:sz w:val="28"/>
          <w:szCs w:val="28"/>
        </w:rPr>
        <w:t>1.6保密协议（按附件3填写）</w:t>
      </w:r>
    </w:p>
    <w:p>
      <w:pPr>
        <w:adjustRightInd w:val="0"/>
        <w:snapToGrid w:val="0"/>
        <w:spacing w:line="360" w:lineRule="auto"/>
        <w:rPr>
          <w:rFonts w:eastAsia="仿宋_GB2312"/>
          <w:sz w:val="28"/>
          <w:szCs w:val="28"/>
        </w:rPr>
      </w:pPr>
      <w:r>
        <w:rPr>
          <w:rFonts w:eastAsia="仿宋_GB2312"/>
          <w:sz w:val="28"/>
          <w:szCs w:val="28"/>
        </w:rPr>
        <w:t>2.商务标</w:t>
      </w:r>
    </w:p>
    <w:p>
      <w:pPr>
        <w:adjustRightInd w:val="0"/>
        <w:snapToGrid w:val="0"/>
        <w:spacing w:line="360" w:lineRule="auto"/>
        <w:rPr>
          <w:rFonts w:eastAsia="仿宋_GB2312"/>
          <w:sz w:val="28"/>
          <w:szCs w:val="28"/>
        </w:rPr>
      </w:pPr>
      <w:r>
        <w:rPr>
          <w:rFonts w:eastAsia="仿宋_GB2312"/>
          <w:sz w:val="28"/>
          <w:szCs w:val="28"/>
        </w:rPr>
        <w:t>2.1项目报价：(请参照附件4商务报价模版填写，如模版选项不全可另补充或说明)。商务标包含劳务派遣管理费用、外包服务费用及招聘费用三种。其他所有商务资质等证明文件请放入技术标内。</w:t>
      </w:r>
    </w:p>
    <w:p>
      <w:pPr>
        <w:adjustRightInd w:val="0"/>
        <w:snapToGrid w:val="0"/>
        <w:spacing w:line="360" w:lineRule="auto"/>
        <w:ind w:firstLine="562" w:firstLineChars="200"/>
        <w:rPr>
          <w:rFonts w:eastAsia="仿宋_GB2312"/>
          <w:b/>
          <w:bCs/>
          <w:color w:val="FF0000"/>
          <w:sz w:val="28"/>
          <w:szCs w:val="28"/>
        </w:rPr>
      </w:pPr>
      <w:r>
        <w:rPr>
          <w:rFonts w:hint="eastAsia" w:eastAsia="仿宋_GB2312"/>
          <w:b/>
          <w:bCs/>
          <w:color w:val="FF0000"/>
          <w:sz w:val="28"/>
          <w:szCs w:val="28"/>
        </w:rPr>
        <w:t>注：报价过程中外包服务费需注明外包的存量和新增价格分别为多少，以及写明存量的标准。</w:t>
      </w:r>
    </w:p>
    <w:p>
      <w:pPr>
        <w:adjustRightInd w:val="0"/>
        <w:snapToGrid w:val="0"/>
        <w:spacing w:line="360" w:lineRule="auto"/>
        <w:rPr>
          <w:rFonts w:hint="eastAsia" w:eastAsia="仿宋_GB2312"/>
          <w:sz w:val="28"/>
          <w:szCs w:val="28"/>
        </w:rPr>
      </w:pPr>
      <w:r>
        <w:rPr>
          <w:rFonts w:eastAsia="仿宋_GB2312"/>
          <w:sz w:val="28"/>
          <w:szCs w:val="28"/>
        </w:rPr>
        <w:t>2.</w:t>
      </w:r>
      <w:r>
        <w:rPr>
          <w:rFonts w:hint="eastAsia" w:eastAsia="仿宋_GB2312"/>
          <w:sz w:val="28"/>
          <w:szCs w:val="28"/>
        </w:rPr>
        <w:t>2</w:t>
      </w:r>
      <w:r>
        <w:rPr>
          <w:rFonts w:eastAsia="仿宋_GB2312"/>
          <w:sz w:val="28"/>
          <w:szCs w:val="28"/>
        </w:rPr>
        <w:t>结算方式：按合同约定的发票类型、结算方式和结算周期结算。</w:t>
      </w:r>
      <w:bookmarkStart w:id="25" w:name="_Toc438202057"/>
      <w:bookmarkStart w:id="26" w:name="_Toc419755220"/>
      <w:bookmarkStart w:id="27" w:name="_Toc382991380"/>
      <w:bookmarkStart w:id="28" w:name="_Toc213833042"/>
      <w:bookmarkStart w:id="29" w:name="_Toc382992197"/>
      <w:bookmarkStart w:id="30" w:name="_Toc382991561"/>
      <w:bookmarkStart w:id="31" w:name="_Toc5722"/>
    </w:p>
    <w:p>
      <w:pPr>
        <w:widowControl/>
        <w:jc w:val="left"/>
        <w:rPr>
          <w:rFonts w:ascii="仿宋_GB2312" w:hAnsi="仿宋_GB2312" w:eastAsia="仿宋_GB2312" w:cs="仿宋_GB2312"/>
          <w:b/>
          <w:bCs/>
          <w:kern w:val="44"/>
          <w:sz w:val="28"/>
          <w:szCs w:val="28"/>
        </w:rPr>
      </w:pPr>
      <w:r>
        <w:rPr>
          <w:rFonts w:ascii="仿宋_GB2312" w:hAnsi="仿宋_GB2312" w:eastAsia="仿宋_GB2312" w:cs="仿宋_GB2312"/>
          <w:kern w:val="44"/>
          <w:sz w:val="28"/>
          <w:szCs w:val="28"/>
        </w:rPr>
        <w:br w:type="page"/>
      </w:r>
    </w:p>
    <w:p>
      <w:pPr>
        <w:pStyle w:val="30"/>
        <w:jc w:val="both"/>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 xml:space="preserve">第五部分 </w:t>
      </w:r>
    </w:p>
    <w:p>
      <w:pPr>
        <w:pStyle w:val="30"/>
        <w:rPr>
          <w:rFonts w:hint="eastAsia" w:ascii="仿宋_GB2312" w:hAnsi="仿宋_GB2312" w:eastAsia="仿宋_GB2312" w:cs="仿宋_GB2312"/>
          <w:kern w:val="44"/>
        </w:rPr>
      </w:pPr>
      <w:r>
        <w:rPr>
          <w:rFonts w:hint="eastAsia" w:ascii="仿宋_GB2312" w:hAnsi="仿宋_GB2312" w:eastAsia="仿宋_GB2312" w:cs="仿宋_GB2312"/>
          <w:kern w:val="44"/>
        </w:rPr>
        <w:t>投标书递交</w:t>
      </w:r>
      <w:bookmarkEnd w:id="25"/>
      <w:bookmarkEnd w:id="26"/>
      <w:bookmarkEnd w:id="27"/>
      <w:bookmarkEnd w:id="28"/>
      <w:bookmarkEnd w:id="29"/>
      <w:bookmarkEnd w:id="30"/>
      <w:bookmarkEnd w:id="31"/>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1.投标方应把投标书装入档案袋内加以密封，并在封签处加盖单位公章。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2.投标书档案袋上应写明：投标项目、公司名称、投标日期、联系人、手机号、邮箱等信息。</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3.未注明投标项目、公司名称的标书将作废标处理，商务报价独立装订； 封面加盖公章并盖骑缝章，未盖章的将作废标处理。</w:t>
      </w:r>
    </w:p>
    <w:p>
      <w:pPr>
        <w:spacing w:line="360" w:lineRule="auto"/>
        <w:ind w:right="-34" w:rightChars="-16"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4.投标方必须在</w:t>
      </w:r>
      <w:r>
        <w:rPr>
          <w:rFonts w:hint="eastAsia" w:ascii="仿宋_GB2312" w:hAnsi="仿宋_GB2312" w:eastAsia="仿宋_GB2312" w:cs="仿宋_GB2312"/>
          <w:sz w:val="28"/>
          <w:szCs w:val="28"/>
          <w:u w:val="single"/>
        </w:rPr>
        <w:t xml:space="preserve"> 2024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7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11</w:t>
      </w:r>
      <w:bookmarkStart w:id="34" w:name="_GoBack"/>
      <w:bookmarkEnd w:id="34"/>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 xml:space="preserve">  17  </w:t>
      </w:r>
      <w:r>
        <w:rPr>
          <w:rFonts w:hint="eastAsia" w:ascii="仿宋_GB2312" w:hAnsi="仿宋_GB2312" w:eastAsia="仿宋_GB2312" w:cs="仿宋_GB2312"/>
          <w:sz w:val="28"/>
          <w:szCs w:val="28"/>
        </w:rPr>
        <w:t>时（北京时间）前，将投标书送达到，逾期投标将不予受理。</w:t>
      </w:r>
    </w:p>
    <w:p>
      <w:pPr>
        <w:spacing w:line="360" w:lineRule="auto"/>
        <w:ind w:right="-34" w:rightChars="-16"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5.投标方送达投标书以后，要求对投标书进行修改或撤回时，必须在投标截止日前以书面形式送交招标方。</w:t>
      </w:r>
      <w:bookmarkStart w:id="32" w:name="_Toc12559"/>
    </w:p>
    <w:p>
      <w:pPr>
        <w:widowControl/>
        <w:jc w:val="left"/>
        <w:rPr>
          <w:rFonts w:ascii="仿宋_GB2312" w:eastAsia="仿宋_GB2312"/>
          <w:b/>
          <w:bCs/>
          <w:kern w:val="44"/>
          <w:sz w:val="28"/>
          <w:szCs w:val="28"/>
        </w:rPr>
      </w:pPr>
      <w:r>
        <w:rPr>
          <w:rFonts w:ascii="仿宋_GB2312" w:eastAsia="仿宋_GB2312"/>
          <w:kern w:val="44"/>
          <w:sz w:val="28"/>
          <w:szCs w:val="28"/>
        </w:rPr>
        <w:br w:type="page"/>
      </w:r>
    </w:p>
    <w:p>
      <w:pPr>
        <w:pStyle w:val="30"/>
        <w:jc w:val="both"/>
        <w:rPr>
          <w:rFonts w:hint="eastAsia" w:ascii="仿宋_GB2312" w:hAnsi="Times New Roman" w:eastAsia="仿宋_GB2312"/>
          <w:kern w:val="44"/>
          <w:sz w:val="28"/>
          <w:szCs w:val="28"/>
        </w:rPr>
      </w:pPr>
      <w:r>
        <w:rPr>
          <w:rFonts w:hint="eastAsia" w:ascii="仿宋_GB2312" w:hAnsi="Times New Roman" w:eastAsia="仿宋_GB2312"/>
          <w:kern w:val="44"/>
          <w:sz w:val="28"/>
          <w:szCs w:val="28"/>
        </w:rPr>
        <w:t xml:space="preserve">第六部分  </w:t>
      </w:r>
    </w:p>
    <w:p>
      <w:pPr>
        <w:pStyle w:val="30"/>
        <w:rPr>
          <w:rFonts w:hint="eastAsia" w:ascii="仿宋_GB2312" w:hAnsi="Times New Roman" w:eastAsia="仿宋_GB2312"/>
          <w:kern w:val="44"/>
        </w:rPr>
      </w:pPr>
      <w:r>
        <w:rPr>
          <w:rFonts w:hint="eastAsia" w:ascii="仿宋_GB2312" w:hAnsi="Times New Roman" w:eastAsia="仿宋_GB2312"/>
          <w:kern w:val="44"/>
        </w:rPr>
        <w:t>开标与评标</w:t>
      </w:r>
      <w:bookmarkEnd w:id="32"/>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1.开标</w:t>
      </w:r>
    </w:p>
    <w:p>
      <w:pPr>
        <w:spacing w:line="360" w:lineRule="auto"/>
        <w:ind w:right="-34" w:rightChars="-16" w:firstLine="560" w:firstLineChars="200"/>
        <w:rPr>
          <w:rFonts w:hint="eastAsia" w:ascii="仿宋_GB2312" w:eastAsia="仿宋_GB2312"/>
          <w:sz w:val="28"/>
          <w:szCs w:val="28"/>
        </w:rPr>
      </w:pPr>
      <w:r>
        <w:rPr>
          <w:rFonts w:hint="eastAsia" w:ascii="仿宋_GB2312" w:eastAsia="仿宋_GB2312"/>
          <w:sz w:val="28"/>
          <w:szCs w:val="28"/>
        </w:rPr>
        <w:t>招标方将组建招标小组。招标小组对“投标文件”进行审查、评估和比较。在规定的投标截止时间前，招标方将检查投标文件是否完整，是否正确签署等，有下列情况之一者投标无效：</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1.1投标文件未密封的；</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1.2未按规定的格式填写，关键内容不全或字迹模糊辨认不清；</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1.3投标函未加盖投标方企业公章、企业法定代表人(或授权代表人)未签字的；</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1.4超过投标截止时间尚未送交标书的。</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2.评标</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2.1本招标项目的投标方，均要通过资格审查。</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2.2招标小组可以个别要求投标方澄清其投标文件。有关澄清的要求与答复，应以书面形式进行，但不允许更改投标报价或投标的实质性内容。澄清文件将作为投标文件的组成部份。</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2.3在投标文件的审查、澄清、评价和比较以及授予合同的过程中，投标单位对招标单位和招标小组成员施加影响的任何行为，都将导致取消投标资格。</w:t>
      </w:r>
    </w:p>
    <w:p>
      <w:pPr>
        <w:spacing w:line="360" w:lineRule="auto"/>
        <w:ind w:right="-34" w:rightChars="-16"/>
        <w:rPr>
          <w:rFonts w:hint="eastAsia" w:ascii="仿宋_GB2312" w:eastAsia="仿宋_GB2312"/>
          <w:sz w:val="28"/>
          <w:szCs w:val="28"/>
        </w:rPr>
      </w:pPr>
      <w:r>
        <w:rPr>
          <w:rFonts w:hint="eastAsia" w:ascii="仿宋_GB2312" w:eastAsia="仿宋_GB2312"/>
          <w:sz w:val="28"/>
          <w:szCs w:val="28"/>
        </w:rPr>
        <w:t>2.4招标小组将遵照评标原则，公正、平等地对待所有投标方。参照《中华人民共和国招投标法》的规定执行。</w:t>
      </w:r>
    </w:p>
    <w:p>
      <w:pPr>
        <w:spacing w:line="360" w:lineRule="auto"/>
        <w:ind w:right="-34" w:rightChars="-16"/>
        <w:rPr>
          <w:rFonts w:hint="eastAsia" w:ascii="仿宋_GB2312" w:hAnsi="仿宋_GB2312" w:eastAsia="仿宋_GB2312" w:cs="仿宋_GB2312"/>
          <w:b/>
          <w:bCs/>
          <w:kern w:val="44"/>
          <w:sz w:val="28"/>
          <w:szCs w:val="28"/>
        </w:rPr>
      </w:pPr>
      <w:r>
        <w:rPr>
          <w:rFonts w:hint="eastAsia" w:ascii="仿宋_GB2312" w:eastAsia="仿宋_GB2312"/>
          <w:sz w:val="28"/>
          <w:szCs w:val="28"/>
        </w:rPr>
        <w:t>2.5.评标维度表如下：</w:t>
      </w:r>
    </w:p>
    <w:tbl>
      <w:tblPr>
        <w:tblStyle w:val="33"/>
        <w:tblW w:w="9570" w:type="dxa"/>
        <w:tblInd w:w="0" w:type="dxa"/>
        <w:tblLayout w:type="fixed"/>
        <w:tblCellMar>
          <w:top w:w="0" w:type="dxa"/>
          <w:left w:w="0" w:type="dxa"/>
          <w:bottom w:w="0" w:type="dxa"/>
          <w:right w:w="0" w:type="dxa"/>
        </w:tblCellMar>
      </w:tblPr>
      <w:tblGrid>
        <w:gridCol w:w="960"/>
        <w:gridCol w:w="1560"/>
        <w:gridCol w:w="5130"/>
        <w:gridCol w:w="960"/>
        <w:gridCol w:w="960"/>
      </w:tblGrid>
      <w:tr>
        <w:tblPrEx>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szCs w:val="20"/>
              </w:rPr>
            </w:pPr>
            <w:r>
              <w:rPr>
                <w:rFonts w:ascii="微软雅黑" w:hAnsi="微软雅黑" w:eastAsia="微软雅黑" w:cs="微软雅黑"/>
                <w:b/>
                <w:color w:val="000000"/>
                <w:kern w:val="0"/>
                <w:sz w:val="20"/>
                <w:szCs w:val="20"/>
                <w:lang w:bidi="ar"/>
              </w:rPr>
              <w:t>评价内容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szCs w:val="20"/>
              </w:rPr>
            </w:pPr>
            <w:r>
              <w:rPr>
                <w:rFonts w:ascii="微软雅黑" w:hAnsi="微软雅黑" w:eastAsia="微软雅黑" w:cs="微软雅黑"/>
                <w:b/>
                <w:color w:val="000000"/>
                <w:kern w:val="0"/>
                <w:sz w:val="20"/>
                <w:szCs w:val="20"/>
                <w:lang w:bidi="ar"/>
              </w:rPr>
              <w:t>评分细则</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szCs w:val="20"/>
              </w:rPr>
            </w:pPr>
            <w:r>
              <w:rPr>
                <w:rFonts w:ascii="微软雅黑" w:hAnsi="微软雅黑" w:eastAsia="微软雅黑" w:cs="微软雅黑"/>
                <w:b/>
                <w:color w:val="000000"/>
                <w:kern w:val="0"/>
                <w:sz w:val="20"/>
                <w:szCs w:val="20"/>
                <w:lang w:bidi="ar"/>
              </w:rPr>
              <w:t>评价标准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szCs w:val="20"/>
              </w:rPr>
            </w:pPr>
            <w:r>
              <w:rPr>
                <w:rFonts w:ascii="微软雅黑" w:hAnsi="微软雅黑" w:eastAsia="微软雅黑" w:cs="微软雅黑"/>
                <w:b/>
                <w:color w:val="000000"/>
                <w:kern w:val="0"/>
                <w:sz w:val="20"/>
                <w:szCs w:val="20"/>
                <w:lang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szCs w:val="20"/>
              </w:rPr>
            </w:pPr>
            <w:r>
              <w:rPr>
                <w:rFonts w:ascii="微软雅黑" w:hAnsi="微软雅黑" w:eastAsia="微软雅黑" w:cs="微软雅黑"/>
                <w:b/>
                <w:color w:val="000000"/>
                <w:kern w:val="0"/>
                <w:sz w:val="20"/>
                <w:szCs w:val="20"/>
                <w:lang w:bidi="ar"/>
              </w:rPr>
              <w:t>备注</w:t>
            </w:r>
          </w:p>
        </w:tc>
      </w:tr>
      <w:tr>
        <w:tblPrEx>
          <w:tblCellMar>
            <w:top w:w="0" w:type="dxa"/>
            <w:left w:w="0" w:type="dxa"/>
            <w:bottom w:w="0" w:type="dxa"/>
            <w:right w:w="0" w:type="dxa"/>
          </w:tblCellMar>
        </w:tblPrEx>
        <w:trPr>
          <w:trHeight w:val="7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商务标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报价</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劳务派遣管理费用、外包服务费用及招聘费用，按照最低报价作为基准分，按价格排序赋分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134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技术标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经营年限</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numPr>
                <w:ilvl w:val="0"/>
                <w:numId w:val="4"/>
              </w:numPr>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经营年限大于等于4年1分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2、经营年限大于等于5年2分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3、经营年限大于等于6年3分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4、经营年限大于等于8年4分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5、经营年限大于等于10年5分</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备注：通过营业执照体现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11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垫付能力</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numPr>
                <w:ilvl w:val="0"/>
                <w:numId w:val="5"/>
              </w:numPr>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垫付能力大于等于300万得2分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2、垫付能力大于等于400万3分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 xml:space="preserve">3、垫付能力大于等于500万4分  </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 xml:space="preserve">4、垫付能力大于等于600万5分  </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备注：近2年的审计报告、银行资信证明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26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社保购买</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after="180"/>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1、社保缴纳对象：与合作伙伴建立劳动关系的全日制雇员必须缴纳社保；</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2、社保缴纳地：有全国社保缴纳资源，可为劳务派遣和外包员工进行全国范围异地缴纳；</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得分标准如下：已服务公司（选取一家案例）异地缴纳：</w:t>
            </w:r>
          </w:p>
          <w:p>
            <w:pPr>
              <w:widowControl/>
              <w:spacing w:after="180"/>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50人以下得0分</w:t>
            </w:r>
          </w:p>
          <w:p>
            <w:pPr>
              <w:widowControl/>
              <w:spacing w:after="180"/>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50人（含）-70得5分</w:t>
            </w:r>
          </w:p>
          <w:p>
            <w:pPr>
              <w:widowControl/>
              <w:spacing w:after="180"/>
              <w:jc w:val="left"/>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100（含）以上得10分</w:t>
            </w:r>
            <w:r>
              <w:rPr>
                <w:rFonts w:ascii="微软雅黑" w:hAnsi="微软雅黑" w:eastAsia="微软雅黑" w:cs="微软雅黑"/>
                <w:color w:val="000000"/>
                <w:kern w:val="0"/>
                <w:sz w:val="18"/>
                <w:szCs w:val="18"/>
                <w:lang w:bidi="ar"/>
              </w:rPr>
              <w:br w:type="textWrapping"/>
            </w:r>
            <w:r>
              <w:rPr>
                <w:rFonts w:ascii="微软雅黑" w:hAnsi="微软雅黑" w:eastAsia="微软雅黑" w:cs="微软雅黑"/>
                <w:color w:val="000000"/>
                <w:kern w:val="0"/>
                <w:sz w:val="18"/>
                <w:szCs w:val="18"/>
                <w:lang w:bidi="ar"/>
              </w:rPr>
              <w:t>备注：提供为已服务公司劳派派遣和外包员工购买的证明。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19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项目方案</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提供本次投标项目提供具体项目启动方案，方案详细涵盖公司管理架构、管理人员配置、人员招聘、人员培训计划、风险管控等。</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方案详尽，管理责任到位，共10分。</w:t>
            </w:r>
          </w:p>
          <w:p>
            <w:pPr>
              <w:widowControl/>
              <w:jc w:val="left"/>
              <w:textAlignment w:val="center"/>
              <w:rPr>
                <w:rFonts w:ascii="微软雅黑" w:hAnsi="微软雅黑" w:eastAsia="微软雅黑" w:cs="微软雅黑"/>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ascii="微软雅黑" w:hAnsi="微软雅黑" w:eastAsia="微软雅黑" w:cs="微软雅黑"/>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19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运营团队</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1、是否有专业的客户服务团队？能否为客户提供个性化服务？（提供人员名单，服务案例等相关资料）</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2、能提供有经验并有人力资源从业证书的长期驻厂人员（在2020年度为其缴纳社保的证明复印件）</w:t>
            </w:r>
          </w:p>
          <w:p>
            <w:pPr>
              <w:widowControl/>
              <w:jc w:val="left"/>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备注：需提供近三个月的社保缴纳证明。</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13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个性化服务能力</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tabs>
                <w:tab w:val="left" w:pos="1807"/>
              </w:tabs>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1、投标人在宁波大市范围内有服务网点，能及时迅速的处理项目问题</w:t>
            </w:r>
          </w:p>
          <w:p>
            <w:pPr>
              <w:widowControl/>
              <w:tabs>
                <w:tab w:val="left" w:pos="1807"/>
              </w:tabs>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2、完善的跟踪服务方案，做好后续外包、派遣人员管理，客户满意度调查、数据统计和分析，方案制定完整且切实可行</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ascii="微软雅黑" w:hAnsi="微软雅黑" w:eastAsia="微软雅黑" w:cs="微软雅黑"/>
                <w:color w:val="000000"/>
                <w:kern w:val="0"/>
                <w:sz w:val="20"/>
                <w:szCs w:val="20"/>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13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招聘能力</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default"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提供招聘人员渠道获取的证明材料：如自有招聘合作协议/网络招聘协议/学校实习协议等。提供1个渠道5分，满分10分。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default"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21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行业经验</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1、有为1000人以上公司提供劳务派遣和外包服务案例（需提供有效合同），每增加1家公司加1分，共4分；</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2、有全国招聘人员，并异地缴纳社保案例（需提供有效合同），共6分。</w:t>
            </w:r>
          </w:p>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备注：</w:t>
            </w:r>
          </w:p>
          <w:p>
            <w:pPr>
              <w:widowControl/>
              <w:jc w:val="left"/>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有效合同：需体现提供服务内容及呈现首末页，另甲乙方盖章签订时间清楚。</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r>
        <w:tblPrEx>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Cs w:val="21"/>
              </w:rPr>
            </w:pPr>
            <w:r>
              <w:rPr>
                <w:rFonts w:ascii="宋体" w:hAnsi="宋体" w:cs="宋体"/>
                <w:b/>
                <w:color w:val="000000"/>
                <w:kern w:val="0"/>
                <w:szCs w:val="21"/>
                <w:lang w:bidi="ar"/>
              </w:rPr>
              <w:t>汇总</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Cs w:val="21"/>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Cs w:val="21"/>
              </w:rPr>
            </w:pPr>
            <w:r>
              <w:rPr>
                <w:rFonts w:ascii="宋体" w:hAnsi="宋体" w:cs="宋体"/>
                <w:b/>
                <w:color w:val="000000"/>
                <w:kern w:val="0"/>
                <w:szCs w:val="21"/>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微软雅黑" w:hAnsi="微软雅黑" w:eastAsia="微软雅黑" w:cs="微软雅黑"/>
                <w:color w:val="000000"/>
                <w:sz w:val="18"/>
                <w:szCs w:val="18"/>
              </w:rPr>
            </w:pPr>
          </w:p>
        </w:tc>
      </w:tr>
    </w:tbl>
    <w:p>
      <w:pPr>
        <w:rPr>
          <w:rFonts w:hint="eastAsia" w:ascii="仿宋_GB2312" w:eastAsia="仿宋_GB2312"/>
          <w:b/>
          <w:bCs/>
          <w:kern w:val="44"/>
          <w:sz w:val="28"/>
          <w:szCs w:val="28"/>
        </w:rPr>
      </w:pPr>
      <w:bookmarkStart w:id="33" w:name="_Toc7913"/>
    </w:p>
    <w:p>
      <w:pPr>
        <w:widowControl/>
        <w:jc w:val="left"/>
        <w:rPr>
          <w:rFonts w:ascii="仿宋_GB2312" w:eastAsia="仿宋_GB2312"/>
          <w:b/>
          <w:bCs/>
          <w:kern w:val="44"/>
          <w:sz w:val="28"/>
          <w:szCs w:val="28"/>
        </w:rPr>
      </w:pPr>
      <w:r>
        <w:rPr>
          <w:rFonts w:ascii="仿宋_GB2312" w:eastAsia="仿宋_GB2312"/>
          <w:kern w:val="44"/>
          <w:sz w:val="28"/>
          <w:szCs w:val="28"/>
        </w:rPr>
        <w:br w:type="page"/>
      </w:r>
    </w:p>
    <w:p>
      <w:pPr>
        <w:pStyle w:val="30"/>
        <w:jc w:val="both"/>
        <w:rPr>
          <w:rFonts w:hint="eastAsia" w:ascii="仿宋_GB2312" w:hAnsi="Times New Roman" w:eastAsia="仿宋_GB2312"/>
          <w:kern w:val="44"/>
          <w:sz w:val="28"/>
          <w:szCs w:val="28"/>
        </w:rPr>
      </w:pPr>
      <w:r>
        <w:rPr>
          <w:rFonts w:hint="eastAsia" w:ascii="仿宋_GB2312" w:hAnsi="Times New Roman" w:eastAsia="仿宋_GB2312"/>
          <w:kern w:val="44"/>
          <w:sz w:val="28"/>
          <w:szCs w:val="28"/>
        </w:rPr>
        <w:t xml:space="preserve">第七部分 </w:t>
      </w:r>
    </w:p>
    <w:p>
      <w:pPr>
        <w:pStyle w:val="30"/>
        <w:rPr>
          <w:rFonts w:hint="eastAsia" w:ascii="仿宋_GB2312" w:hAnsi="Times New Roman" w:eastAsia="仿宋_GB2312"/>
          <w:kern w:val="44"/>
        </w:rPr>
      </w:pPr>
      <w:r>
        <w:rPr>
          <w:rFonts w:hint="eastAsia" w:ascii="仿宋_GB2312" w:hAnsi="Times New Roman" w:eastAsia="仿宋_GB2312"/>
          <w:kern w:val="44"/>
        </w:rPr>
        <w:t>中标通知</w:t>
      </w:r>
      <w:bookmarkEnd w:id="33"/>
    </w:p>
    <w:p>
      <w:pPr>
        <w:spacing w:line="360" w:lineRule="auto"/>
        <w:ind w:right="-34" w:rightChars="-16" w:firstLine="560" w:firstLineChars="200"/>
        <w:rPr>
          <w:rFonts w:hint="eastAsia" w:ascii="仿宋_GB2312" w:eastAsia="仿宋_GB2312"/>
          <w:sz w:val="28"/>
          <w:szCs w:val="28"/>
        </w:rPr>
      </w:pPr>
      <w:r>
        <w:rPr>
          <w:rFonts w:hint="eastAsia" w:ascii="仿宋_GB2312" w:eastAsia="仿宋_GB2312"/>
          <w:sz w:val="28"/>
          <w:szCs w:val="28"/>
        </w:rPr>
        <w:t>1.评标结束后，招标方将以邮件形式发出《中标通知书》，《中标通知书》一经发出即具备法律效力。</w:t>
      </w:r>
    </w:p>
    <w:p>
      <w:pPr>
        <w:spacing w:line="360" w:lineRule="auto"/>
        <w:ind w:right="-34" w:rightChars="-16" w:firstLine="560" w:firstLineChars="200"/>
        <w:rPr>
          <w:rFonts w:hint="eastAsia" w:ascii="仿宋_GB2312" w:eastAsia="仿宋_GB2312"/>
          <w:sz w:val="28"/>
          <w:szCs w:val="28"/>
        </w:rPr>
      </w:pPr>
      <w:r>
        <w:rPr>
          <w:rFonts w:hint="eastAsia" w:ascii="仿宋_GB2312" w:eastAsia="仿宋_GB2312"/>
          <w:sz w:val="28"/>
          <w:szCs w:val="28"/>
        </w:rPr>
        <w:t>2.《中标通知书》将是合同的一个组成部分。</w:t>
      </w:r>
    </w:p>
    <w:p>
      <w:pPr>
        <w:widowControl/>
        <w:jc w:val="left"/>
        <w:rPr>
          <w:rFonts w:ascii="仿宋_GB2312" w:hAnsi="仿宋_GB2312" w:eastAsia="仿宋_GB2312" w:cs="仿宋_GB2312"/>
          <w:b/>
          <w:bCs/>
          <w:kern w:val="44"/>
          <w:sz w:val="28"/>
          <w:szCs w:val="28"/>
        </w:rPr>
      </w:pPr>
      <w:r>
        <w:rPr>
          <w:rFonts w:ascii="仿宋_GB2312" w:hAnsi="仿宋_GB2312" w:eastAsia="仿宋_GB2312" w:cs="仿宋_GB2312"/>
          <w:kern w:val="44"/>
          <w:sz w:val="28"/>
          <w:szCs w:val="28"/>
        </w:rPr>
        <w:br w:type="page"/>
      </w:r>
    </w:p>
    <w:p>
      <w:pPr>
        <w:pStyle w:val="30"/>
        <w:jc w:val="both"/>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 xml:space="preserve">第八部分 </w:t>
      </w:r>
    </w:p>
    <w:p>
      <w:pPr>
        <w:pStyle w:val="30"/>
        <w:rPr>
          <w:rFonts w:hint="eastAsia" w:ascii="仿宋_GB2312" w:hAnsi="仿宋_GB2312" w:eastAsia="仿宋_GB2312" w:cs="仿宋_GB2312"/>
          <w:kern w:val="44"/>
        </w:rPr>
      </w:pPr>
      <w:r>
        <w:rPr>
          <w:rFonts w:hint="eastAsia" w:ascii="仿宋_GB2312" w:hAnsi="仿宋_GB2312" w:eastAsia="仿宋_GB2312" w:cs="仿宋_GB2312"/>
          <w:kern w:val="44"/>
        </w:rPr>
        <w:t>附件表格</w:t>
      </w:r>
      <w:bookmarkEnd w:id="23"/>
    </w:p>
    <w:p>
      <w:pPr>
        <w:spacing w:line="360" w:lineRule="auto"/>
        <w:ind w:right="-328" w:rightChars="-156"/>
        <w:rPr>
          <w:rFonts w:hint="eastAsia" w:ascii="仿宋_GB2312" w:hAnsi="仿宋_GB2312" w:eastAsia="仿宋_GB2312" w:cs="仿宋_GB2312"/>
          <w:b/>
          <w:sz w:val="24"/>
        </w:rPr>
      </w:pPr>
    </w:p>
    <w:p>
      <w:pPr>
        <w:spacing w:line="360" w:lineRule="auto"/>
        <w:ind w:right="-328" w:rightChars="-15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附件1：投 标 函（格式）</w:t>
      </w:r>
    </w:p>
    <w:p>
      <w:pPr>
        <w:adjustRightInd w:val="0"/>
        <w:snapToGrid w:val="0"/>
        <w:spacing w:line="360" w:lineRule="auto"/>
        <w:ind w:firstLine="723" w:firstLineChars="20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投 标 函</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根据贵方第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项目”的邀请，正式授权下述签字人（姓名）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代表投标方（投标单位的名称）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，提交投标正本一式 1份，副本一式 1份。</w:t>
      </w:r>
    </w:p>
    <w:p>
      <w:pPr>
        <w:spacing w:line="360" w:lineRule="auto"/>
        <w:ind w:right="-15" w:rightChars="-7" w:firstLine="480" w:firstLineChars="200"/>
        <w:rPr>
          <w:rFonts w:hint="eastAsia" w:ascii="仿宋_GB2312" w:hAnsi="仿宋_GB2312" w:eastAsia="仿宋_GB2312" w:cs="仿宋_GB2312"/>
          <w:sz w:val="24"/>
        </w:rPr>
      </w:pP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据此函，投标方宣布同意如下：</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1.我方已详细审核全部招标文件。</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2.根据招标文件的规定，严格履行合同的责任和义务。</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3.同意从规定的开标日期起遵循本投标书，并在规定的投标有效期之前均具有约束力。</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4.同意向贵方提供可能另外要求的与投标有关的任何证据或资料。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5.我方愿按《中华人民共和国民法典》履行自己的全部责任。</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6.我方同意招标文件之规定，遵守有关招标的各项规定。</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7.我们已认真研究了招标文件中的主要条款，具体意见我们已在“投标报价书”的有关说明一栏中作了阐述，除此以外我们并无异议。</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8.如果我们在接到中标通知后，没有按你们要求的时间签署正式合同，或坚持提出投标文件未提及的附加条件，那么我们同意你们有另选中标单位的权利。</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9.在签署及执行正式合同以前，本投标书连同你们发出的书面往来文件将作为我们双方之间的相互约束的组成部分。</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10.我们理解，你们并无义务必须接受最低报价的投标或收到的任何投标。</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11.我们保证在此次招标期间，不以任何方式行贿及搞不正之风，如有发现，愿被取消投标资格及接受有关部门的查处。</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12.我方保证所提供的全部报价和其它证明文件的真实性、合法性，并愿赔偿你方因上述报价和其它证明文件的瑕疵所蒙受的全部经济损失。</w:t>
      </w:r>
    </w:p>
    <w:p>
      <w:pPr>
        <w:adjustRightInd w:val="0"/>
        <w:snapToGrid w:val="0"/>
        <w:spacing w:line="360" w:lineRule="auto"/>
        <w:jc w:val="left"/>
        <w:rPr>
          <w:rFonts w:hint="eastAsia" w:ascii="仿宋_GB2312" w:hAnsi="仿宋_GB2312" w:eastAsia="仿宋_GB2312" w:cs="仿宋_GB2312"/>
          <w:sz w:val="28"/>
          <w:szCs w:val="28"/>
        </w:rPr>
      </w:pP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    位： （盖章）</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    话： </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传    真： </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     年   月   日</w:t>
      </w:r>
    </w:p>
    <w:p>
      <w:pPr>
        <w:pStyle w:val="15"/>
        <w:spacing w:line="440" w:lineRule="exact"/>
        <w:ind w:left="0" w:leftChars="0"/>
        <w:jc w:val="left"/>
        <w:rPr>
          <w:rFonts w:hint="eastAsia" w:ascii="仿宋_GB2312" w:hAnsi="仿宋_GB2312" w:eastAsia="仿宋_GB2312" w:cs="仿宋_GB2312"/>
          <w:b/>
          <w:color w:val="000000"/>
          <w:sz w:val="22"/>
          <w:szCs w:val="22"/>
        </w:rPr>
      </w:pPr>
      <w:r>
        <w:rPr>
          <w:rFonts w:hint="eastAsia" w:ascii="仿宋_GB2312" w:hAnsi="仿宋_GB2312" w:eastAsia="仿宋_GB2312" w:cs="仿宋_GB2312"/>
          <w:b/>
          <w:sz w:val="24"/>
        </w:rPr>
        <w:br w:type="page"/>
      </w:r>
      <w:r>
        <w:rPr>
          <w:rFonts w:hint="eastAsia" w:ascii="仿宋_GB2312" w:hAnsi="仿宋_GB2312" w:eastAsia="仿宋_GB2312" w:cs="仿宋_GB2312"/>
          <w:b/>
          <w:sz w:val="28"/>
          <w:szCs w:val="28"/>
        </w:rPr>
        <w:t>附件2：投标人基本情况表</w:t>
      </w:r>
    </w:p>
    <w:p>
      <w:pPr>
        <w:adjustRightInd w:val="0"/>
        <w:snapToGrid w:val="0"/>
        <w:spacing w:line="360" w:lineRule="auto"/>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投标人基本情况表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080"/>
        <w:gridCol w:w="1260"/>
        <w:gridCol w:w="1260"/>
        <w:gridCol w:w="1260"/>
        <w:gridCol w:w="2520"/>
      </w:tblGrid>
      <w:tr>
        <w:tblPrEx>
          <w:tblCellMar>
            <w:top w:w="0" w:type="dxa"/>
            <w:left w:w="28" w:type="dxa"/>
            <w:bottom w:w="0" w:type="dxa"/>
            <w:right w:w="28" w:type="dxa"/>
          </w:tblCellMar>
        </w:tblPrEx>
        <w:trPr>
          <w:cantSplit/>
          <w:trHeight w:val="540" w:hRule="atLeast"/>
        </w:trPr>
        <w:tc>
          <w:tcPr>
            <w:tcW w:w="1828" w:type="dxa"/>
            <w:tcBorders>
              <w:top w:val="double" w:color="auto" w:sz="4"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投标人名称</w:t>
            </w:r>
          </w:p>
        </w:tc>
        <w:tc>
          <w:tcPr>
            <w:tcW w:w="7380" w:type="dxa"/>
            <w:gridSpan w:val="5"/>
            <w:tcBorders>
              <w:top w:val="double" w:color="auto" w:sz="4"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注册地址</w:t>
            </w:r>
          </w:p>
        </w:tc>
        <w:tc>
          <w:tcPr>
            <w:tcW w:w="3600"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邮政编码</w:t>
            </w:r>
          </w:p>
        </w:tc>
        <w:tc>
          <w:tcPr>
            <w:tcW w:w="2520" w:type="dxa"/>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vMerge w:val="restart"/>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联系方式</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联系人</w:t>
            </w:r>
          </w:p>
        </w:tc>
        <w:tc>
          <w:tcPr>
            <w:tcW w:w="25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电  话</w:t>
            </w:r>
          </w:p>
        </w:tc>
        <w:tc>
          <w:tcPr>
            <w:tcW w:w="2520" w:type="dxa"/>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vMerge w:val="continue"/>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传真</w:t>
            </w:r>
          </w:p>
        </w:tc>
        <w:tc>
          <w:tcPr>
            <w:tcW w:w="25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电子邮件</w:t>
            </w:r>
          </w:p>
        </w:tc>
        <w:tc>
          <w:tcPr>
            <w:tcW w:w="2520" w:type="dxa"/>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法定代表人</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姓名</w:t>
            </w:r>
          </w:p>
        </w:tc>
        <w:tc>
          <w:tcPr>
            <w:tcW w:w="25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电话</w:t>
            </w:r>
          </w:p>
        </w:tc>
        <w:tc>
          <w:tcPr>
            <w:tcW w:w="2520" w:type="dxa"/>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成立时间</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p>
        </w:tc>
        <w:tc>
          <w:tcPr>
            <w:tcW w:w="5040" w:type="dxa"/>
            <w:gridSpan w:val="3"/>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营业执照（法人证书）号</w:t>
            </w:r>
          </w:p>
        </w:tc>
        <w:tc>
          <w:tcPr>
            <w:tcW w:w="7380" w:type="dxa"/>
            <w:gridSpan w:val="5"/>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注册资金</w:t>
            </w:r>
          </w:p>
        </w:tc>
        <w:tc>
          <w:tcPr>
            <w:tcW w:w="7380" w:type="dxa"/>
            <w:gridSpan w:val="5"/>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基本帐户开户银行</w:t>
            </w:r>
          </w:p>
        </w:tc>
        <w:tc>
          <w:tcPr>
            <w:tcW w:w="7380" w:type="dxa"/>
            <w:gridSpan w:val="5"/>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基本帐户帐号</w:t>
            </w:r>
          </w:p>
        </w:tc>
        <w:tc>
          <w:tcPr>
            <w:tcW w:w="7380" w:type="dxa"/>
            <w:gridSpan w:val="5"/>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8" w:hRule="atLeast"/>
        </w:trPr>
        <w:tc>
          <w:tcPr>
            <w:tcW w:w="1828" w:type="dxa"/>
            <w:tcBorders>
              <w:top w:val="single" w:color="auto" w:sz="6" w:space="0"/>
              <w:left w:val="double" w:color="auto" w:sz="4"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经营范围</w:t>
            </w:r>
          </w:p>
        </w:tc>
        <w:tc>
          <w:tcPr>
            <w:tcW w:w="7380" w:type="dxa"/>
            <w:gridSpan w:val="5"/>
            <w:tcBorders>
              <w:top w:val="single" w:color="auto" w:sz="6" w:space="0"/>
              <w:left w:val="single" w:color="auto" w:sz="6" w:space="0"/>
              <w:bottom w:val="single" w:color="auto" w:sz="6" w:space="0"/>
              <w:right w:val="double" w:color="auto" w:sz="4" w:space="0"/>
            </w:tcBorders>
            <w:vAlign w:val="center"/>
          </w:tcPr>
          <w:p>
            <w:pPr>
              <w:spacing w:line="240" w:lineRule="exact"/>
              <w:jc w:val="center"/>
              <w:rPr>
                <w:rFonts w:ascii="仿宋_GB2312" w:hAnsi="仿宋_GB2312" w:eastAsia="仿宋_GB2312" w:cs="仿宋_GB2312"/>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trPr>
        <w:tc>
          <w:tcPr>
            <w:tcW w:w="1828" w:type="dxa"/>
            <w:tcBorders>
              <w:top w:val="single" w:color="auto" w:sz="6" w:space="0"/>
              <w:left w:val="double" w:color="auto" w:sz="4" w:space="0"/>
              <w:bottom w:val="double" w:color="auto" w:sz="4" w:space="0"/>
              <w:right w:val="single" w:color="auto" w:sz="6" w:space="0"/>
            </w:tcBorders>
            <w:vAlign w:val="center"/>
          </w:tcPr>
          <w:p>
            <w:pPr>
              <w:spacing w:line="240" w:lineRule="exact"/>
              <w:jc w:val="center"/>
              <w:rPr>
                <w:rFonts w:ascii="仿宋_GB2312" w:hAnsi="仿宋_GB2312" w:eastAsia="仿宋_GB2312" w:cs="仿宋_GB2312"/>
                <w:color w:val="000000"/>
                <w:sz w:val="22"/>
                <w:szCs w:val="28"/>
              </w:rPr>
            </w:pPr>
            <w:r>
              <w:rPr>
                <w:rFonts w:ascii="仿宋_GB2312" w:hAnsi="仿宋_GB2312" w:eastAsia="仿宋_GB2312" w:cs="仿宋_GB2312"/>
                <w:color w:val="000000"/>
                <w:sz w:val="22"/>
                <w:szCs w:val="28"/>
              </w:rPr>
              <w:t>备注</w:t>
            </w:r>
          </w:p>
        </w:tc>
        <w:tc>
          <w:tcPr>
            <w:tcW w:w="7380" w:type="dxa"/>
            <w:gridSpan w:val="5"/>
            <w:tcBorders>
              <w:top w:val="single" w:color="auto" w:sz="6" w:space="0"/>
              <w:left w:val="single" w:color="auto" w:sz="6" w:space="0"/>
              <w:bottom w:val="double" w:color="auto" w:sz="4" w:space="0"/>
              <w:right w:val="double" w:color="auto" w:sz="4" w:space="0"/>
            </w:tcBorders>
            <w:vAlign w:val="center"/>
          </w:tcPr>
          <w:p>
            <w:pPr>
              <w:spacing w:line="240" w:lineRule="exact"/>
              <w:rPr>
                <w:rFonts w:ascii="仿宋_GB2312" w:hAnsi="仿宋_GB2312" w:eastAsia="仿宋_GB2312" w:cs="仿宋_GB2312"/>
                <w:color w:val="000000"/>
                <w:sz w:val="22"/>
                <w:szCs w:val="28"/>
              </w:rPr>
            </w:pPr>
          </w:p>
        </w:tc>
      </w:tr>
    </w:tbl>
    <w:p>
      <w:pPr>
        <w:spacing w:line="300" w:lineRule="exact"/>
        <w:ind w:left="970" w:leftChars="200" w:right="-153" w:rightChars="-73" w:hanging="550" w:hangingChars="250"/>
        <w:rPr>
          <w:rFonts w:hint="eastAsia" w:ascii="仿宋_GB2312" w:hAnsi="仿宋_GB2312" w:eastAsia="仿宋_GB2312" w:cs="仿宋_GB2312"/>
          <w:color w:val="000000"/>
          <w:sz w:val="22"/>
          <w:szCs w:val="28"/>
        </w:rPr>
      </w:pPr>
    </w:p>
    <w:p>
      <w:pPr>
        <w:snapToGrid w:val="0"/>
        <w:spacing w:before="156" w:beforeLines="50" w:after="50" w:line="440" w:lineRule="exact"/>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8"/>
        </w:rPr>
        <w:t>注：在本表后应附企业法人营业执照或事业单位法人证书副本（全本）的复印件、基本账户开户许可证的复印件（可用由银行通过账户管理系统打印的《基本存款账户信息》代替基本账户开户许可证）。上述所有执照、证书复印件均应加盖投标人单位章。</w:t>
      </w:r>
    </w:p>
    <w:p>
      <w:pPr>
        <w:spacing w:line="360" w:lineRule="auto"/>
        <w:ind w:right="-328" w:rightChars="-156"/>
        <w:rPr>
          <w:rFonts w:hint="eastAsia" w:ascii="仿宋_GB2312" w:hAnsi="仿宋_GB2312" w:eastAsia="仿宋_GB2312" w:cs="仿宋_GB2312"/>
          <w:b/>
          <w:sz w:val="28"/>
          <w:szCs w:val="28"/>
        </w:rPr>
      </w:pPr>
      <w:r>
        <w:rPr>
          <w:rFonts w:hint="eastAsia" w:ascii="仿宋_GB2312" w:hAnsi="仿宋_GB2312" w:eastAsia="仿宋_GB2312" w:cs="仿宋_GB2312"/>
          <w:b/>
          <w:sz w:val="24"/>
        </w:rPr>
        <w:br w:type="page"/>
      </w:r>
      <w:r>
        <w:rPr>
          <w:rFonts w:hint="eastAsia" w:ascii="仿宋_GB2312" w:hAnsi="仿宋_GB2312" w:eastAsia="仿宋_GB2312" w:cs="仿宋_GB2312"/>
          <w:b/>
          <w:sz w:val="28"/>
          <w:szCs w:val="28"/>
        </w:rPr>
        <w:t>附件3：保密协议</w:t>
      </w:r>
    </w:p>
    <w:p>
      <w:pPr>
        <w:adjustRightInd w:val="0"/>
        <w:snapToGri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保 密 协 议</w:t>
      </w:r>
    </w:p>
    <w:p>
      <w:pPr>
        <w:adjustRightInd w:val="0"/>
        <w:snapToGrid w:val="0"/>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协议编号：                </w:t>
      </w:r>
    </w:p>
    <w:p>
      <w:pPr>
        <w:adjustRightInd w:val="0"/>
        <w:snapToGrid w:val="0"/>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签署时间：    年  月  日</w:t>
      </w:r>
    </w:p>
    <w:p>
      <w:pPr>
        <w:adjustRightInd w:val="0"/>
        <w:snapToGrid w:val="0"/>
        <w:spacing w:line="360" w:lineRule="auto"/>
        <w:jc w:val="left"/>
        <w:rPr>
          <w:rFonts w:hint="eastAsia" w:ascii="仿宋_GB2312" w:hAnsi="仿宋_GB2312" w:eastAsia="仿宋_GB2312" w:cs="仿宋_GB2312"/>
          <w:sz w:val="28"/>
          <w:szCs w:val="28"/>
        </w:rPr>
      </w:pPr>
    </w:p>
    <w:p>
      <w:pPr>
        <w:spacing w:line="400" w:lineRule="exact"/>
        <w:jc w:val="right"/>
        <w:rPr>
          <w:rFonts w:hint="eastAsia" w:ascii="仿宋_GB2312" w:hAnsi="仿宋_GB2312" w:eastAsia="仿宋_GB2312" w:cs="仿宋_GB2312"/>
          <w:sz w:val="24"/>
        </w:rPr>
      </w:pP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（以下简称招标方），一家组建并存在于中国，其注册地址在中国</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市 ；和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公司（以下简称投标方），一家组建并存在于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（国别），其注册地址在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日（生效日）在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市    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（签约地）共同订立。招标方和投标方合称“双方”，单称“一方”。</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目的</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鉴于招标方与投标方之间目前和将来可能存在的业务合作关系，拥有保密信息的一方（披露方）同意按照本协议的规定向另一方（接受方）披露本协议第二条所定义的保密信息，并相互承担保密义务。</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第二条 保密信息</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“保密信息”的含义是属于一方和（或）其子公司或关联企业所有，并被该方视为保密信息的技术、财务、商业或任何其他方面的信息，其具有以下特性：</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1.不为公众所知悉；</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2.能为权利人带来经济效益；</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3.具有实用性；</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4.被权利人视为秘密并对其采取了适当保护措施。</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密信息包括但不限于：专有技术、商业秘密、版权和版权相关的状态信息、商业计划、公式、图纸、草图、技术数据、技术流程、技术诀窍、产品创意、发展计划、商业手册、市场营销、生产工艺、技术、理论、发明和财务信息、与产品、管理、业务、财务、与客户或投标方的合同性安排有关的信息和数据，与双方之间的会谈内容相关的信息，以及根据其性质或根据其被披露给信息所有人的情况，被或可能被合理地预期将被视为保密的其他信息。</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 披露方式</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披露方以书面或其他实物方式向接受方披露保密信息时，必须注明“机密”等相关字样；以口头、视像或其他非实物方式披露保密信息的同时须作相关声明，并于首次披露后三十（30）日内，以书面形式将披露的内容予以概括和确认。</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符合本协议规定的诸如传真、电子邮件、软盘以及电子媒介之披露方式，均为前款所称的书面方式。</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 禁止披露和限制使用</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对披露方披露的保密信息，接受方在此同意：</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1.严守保密信息机密，并保证以不低于接受方为保护其自有机密材料所采用的措施保护该保密信息；</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2.不泄露任何保密信息或源自保密信息的任何资料给除经批准的代理人以外的任何第三方；</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3.除用于实现其与披露方签订的合同目的之外，任何时候均不得利用该保密信息； </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4.不复制或颠倒设计该保密信息。</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受方应争取其接受保密信息或能接触保密信息的雇员、代理人和分包商签订一份保密协议或类似的协议，此协议的实质内容应与本协议相似。双方同意，如发现任何对另一方保密信息的不当使用或滥用行为，将立即书面通知另一方。</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本协议所称代理人，是指并包括该方和该方的任何附属企业的董事、经理、代理、雇员、代表和（或）财务上的、法律上的、技术上的顾问和其他专业顾问。</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责任的排除</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未准予任何权利或许可的条件下，披露方同意上述条款不适用于接受方能说明其具有下述情形的任何资料：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1.已经或正在变成（不是通过接受方或其会员、代理、咨询单位或雇员的不正确作为或不作为而导致变成的）普通大众可以获取的资料；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2.能书面证明乃根据另一方事先书面同意而披露的资料；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3.能书面证明接受方从披露方收到资料之前已经拥有或熟知的资料，除非接受方非法占有该资料；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4.经第三方合法披露而获得的资料；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5.未使用披露方的保密信息，由接受方独立开发出来的资料。</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只要接受方采取勤勉合理的努力来减少泄密且允许披露方寻求保护令，接受方可以应法律或法庭命令的要求披露保密信息，前提为披露之前一方先以书面形式将披露的保密信息的确切性质通知另一方。</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第六条 所有权及资料的返还</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资料，包括但不限于披露方交给接受方的文件、图样、模型、装置、草图、设计及清单和任何保密信息，其所有权应由披露方拥有。任何时候，只要收到披露方的书面要求，接受方应立即将其或其经批准的代理人持有的全部保密资料和文件或包含该保密信息的媒体及其任何或全部复印件或摘要归还给披露方。如果该保密信息属于不能归还的形式或已经复制或转录到其他资料中，则应销毁或删除之。</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补偿</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承认对于保护另一方的专有的利益而言遵守本协议是合理的和必须的。双方进一步承认违反本协议所做的任何第三方的未经许可的使用和任何向第三方的披露将导致对另一方的无法弥补的和持续的损害，并且同意在发生该违约行为或受到该违约行为的威胁时，另一方有权无须证明实际损害即可获得该方可以享有的、适用的法律允许的、及时的强制性救济措施和寻求任何补偿。</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双方进一步约定：一旦招标方发现投标方违反本协议约定的保密义务，招标方有权要求投标方支付相当于双方交易金额2倍的违约金，并有权根据本条上一条款的规定追究投标方其他赔偿和责任。</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适用法律和争议的解决</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本协议应受中华人民共和国法律管辖并按照中华人民共和国法律进行解释。本协议项下产生的任何争议如果不能通过友好协商予以解决，可向招标方所在地法院提起诉讼，并根据判决结果执行。</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协议期限</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除非本协议通过双方的共同书面协议被提前终止或被双方的共同书面协议所替代，本协议自生效之日起永久有效。</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第十条 保证</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披露方应保证其有权在本协议项下作出该披露。其将披露保密信息的数量完全由其自行决定。</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第十一条 不代理</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双方没有意图通过本协议在双方之间形成任何代理或合伙关系。</w:t>
      </w:r>
    </w:p>
    <w:p>
      <w:pPr>
        <w:adjustRightInd w:val="0"/>
        <w:snapToGrid w:val="0"/>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第十二条 其他</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1.对本协议任何条款的不履行不应构成对该条款的放弃。</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2.本协议任何条款无效或不可执行不应影响本协议其他条款的有效性和可执行性。</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3.非以书面形式作出并经本协议双方签署，任何对本协议的修订、更改、修改或补充均为无效。</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4.本协议对双方、其继承者和被让与人均有约束力，条件是未经披露方书面同意接受保密信息的权利没有被转让；事先未经另一方书面同意任何一方不得转让其在本协议下的权利和义务。</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5.本协议构成全部协议，并取代双方先前与本协议主题事项有关的任何和全部口头或书面谅解、安排和协议。</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6.本协议以中文书写一式两份，双方各持一份，具有同等法律效力。</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7.本协议由双方的授权代表于协议首页所述日期正式签署。</w:t>
      </w:r>
    </w:p>
    <w:p>
      <w:pPr>
        <w:adjustRightInd w:val="0"/>
        <w:snapToGrid w:val="0"/>
        <w:spacing w:line="360" w:lineRule="auto"/>
        <w:jc w:val="left"/>
        <w:rPr>
          <w:rFonts w:hint="eastAsia" w:ascii="仿宋_GB2312" w:hAnsi="仿宋_GB2312" w:eastAsia="仿宋_GB2312" w:cs="仿宋_GB2312"/>
          <w:sz w:val="28"/>
          <w:szCs w:val="28"/>
        </w:rPr>
      </w:pP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招标方(盖章)：                                 投标方(盖章)：</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代表(签字)：                                   代表(签字)：</w:t>
      </w:r>
    </w:p>
    <w:p>
      <w:pPr>
        <w:widowControl/>
        <w:jc w:val="left"/>
        <w:rPr>
          <w:rFonts w:ascii="仿宋_GB2312" w:hAnsi="仿宋_GB2312" w:eastAsia="仿宋_GB2312" w:cs="仿宋_GB2312"/>
          <w:b/>
          <w:sz w:val="28"/>
          <w:szCs w:val="28"/>
        </w:rPr>
      </w:pPr>
      <w:r>
        <w:rPr>
          <w:rFonts w:ascii="仿宋_GB2312" w:hAnsi="仿宋_GB2312" w:eastAsia="仿宋_GB2312" w:cs="仿宋_GB2312"/>
          <w:b/>
          <w:sz w:val="28"/>
          <w:szCs w:val="28"/>
        </w:rPr>
        <w:br w:type="page"/>
      </w:r>
    </w:p>
    <w:p>
      <w:pPr>
        <w:spacing w:line="360" w:lineRule="auto"/>
        <w:ind w:right="-328" w:rightChars="-156"/>
        <w:rPr>
          <w:rFonts w:hint="eastAsia" w:ascii="仿宋_GB2312" w:hAnsi="仿宋_GB2312" w:eastAsia="仿宋_GB2312" w:cs="仿宋_GB2312"/>
          <w:b/>
          <w:kern w:val="0"/>
          <w:szCs w:val="21"/>
          <w:u w:val="single"/>
        </w:rPr>
      </w:pPr>
      <w:r>
        <w:rPr>
          <w:rFonts w:hint="eastAsia" w:ascii="仿宋_GB2312" w:hAnsi="仿宋_GB2312" w:eastAsia="仿宋_GB2312" w:cs="仿宋_GB2312"/>
          <w:b/>
          <w:sz w:val="28"/>
          <w:szCs w:val="28"/>
        </w:rPr>
        <w:t>附件4：商务报价模板</w:t>
      </w:r>
    </w:p>
    <w:p>
      <w:pPr>
        <w:adjustRightInd w:val="0"/>
        <w:snapToGrid w:val="0"/>
        <w:spacing w:line="360" w:lineRule="auto"/>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商务报价单</w:t>
      </w:r>
    </w:p>
    <w:p>
      <w:pPr>
        <w:snapToGrid w:val="0"/>
        <w:spacing w:before="50" w:after="50" w:line="440" w:lineRule="exact"/>
        <w:rPr>
          <w:rFonts w:hint="eastAsia" w:ascii="仿宋_GB2312" w:hAnsi="仿宋_GB2312" w:eastAsia="仿宋_GB2312" w:cs="仿宋_GB2312"/>
          <w:b/>
          <w:bCs/>
          <w:color w:val="000000"/>
          <w:szCs w:val="21"/>
        </w:rPr>
      </w:pPr>
      <w:r>
        <w:rPr>
          <w:rFonts w:hint="eastAsia" w:ascii="仿宋_GB2312" w:hAnsi="仿宋_GB2312" w:eastAsia="仿宋_GB2312" w:cs="仿宋_GB2312"/>
          <w:color w:val="000000"/>
          <w:sz w:val="24"/>
        </w:rPr>
        <w:t>投标人名称：</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 xml:space="preserve">   </w:t>
      </w:r>
    </w:p>
    <w:p>
      <w:pPr>
        <w:pStyle w:val="18"/>
        <w:ind w:leftChars="0"/>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sz w:val="21"/>
          <w:szCs w:val="21"/>
        </w:rPr>
        <w:t xml:space="preserve">                                                                      </w:t>
      </w:r>
    </w:p>
    <w:tbl>
      <w:tblPr>
        <w:tblStyle w:val="3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930"/>
        <w:gridCol w:w="893"/>
        <w:gridCol w:w="816"/>
        <w:gridCol w:w="1139"/>
        <w:gridCol w:w="1140"/>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4" w:type="dxa"/>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序号</w:t>
            </w:r>
          </w:p>
        </w:tc>
        <w:tc>
          <w:tcPr>
            <w:tcW w:w="1930" w:type="dxa"/>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项目（内容）</w:t>
            </w:r>
          </w:p>
        </w:tc>
        <w:tc>
          <w:tcPr>
            <w:tcW w:w="893" w:type="dxa"/>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单位</w:t>
            </w:r>
          </w:p>
        </w:tc>
        <w:tc>
          <w:tcPr>
            <w:tcW w:w="816" w:type="dxa"/>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数量</w:t>
            </w:r>
          </w:p>
        </w:tc>
        <w:tc>
          <w:tcPr>
            <w:tcW w:w="1139" w:type="dxa"/>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单价</w:t>
            </w:r>
          </w:p>
        </w:tc>
        <w:tc>
          <w:tcPr>
            <w:tcW w:w="1140" w:type="dxa"/>
          </w:tcPr>
          <w:p>
            <w:pPr>
              <w:snapToGrid w:val="0"/>
              <w:spacing w:before="50" w:after="50" w:line="440" w:lineRule="exact"/>
              <w:jc w:val="center"/>
              <w:rPr>
                <w:rFonts w:hint="default" w:ascii="仿宋_GB2312" w:hAnsi="仿宋_GB2312" w:eastAsia="仿宋_GB2312" w:cs="仿宋_GB2312"/>
                <w:color w:val="000000"/>
                <w:sz w:val="22"/>
                <w:szCs w:val="22"/>
              </w:rPr>
            </w:pPr>
            <w:r>
              <w:rPr>
                <w:rFonts w:ascii="仿宋_GB2312" w:hAnsi="仿宋_GB2312" w:eastAsia="仿宋_GB2312" w:cs="仿宋_GB2312"/>
                <w:color w:val="000000"/>
                <w:sz w:val="22"/>
                <w:szCs w:val="22"/>
              </w:rPr>
              <w:t>开票税率</w:t>
            </w:r>
          </w:p>
        </w:tc>
        <w:tc>
          <w:tcPr>
            <w:tcW w:w="3027" w:type="dxa"/>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4"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1</w:t>
            </w:r>
          </w:p>
        </w:tc>
        <w:tc>
          <w:tcPr>
            <w:tcW w:w="1930" w:type="dxa"/>
            <w:vAlign w:val="center"/>
          </w:tcPr>
          <w:p>
            <w:pPr>
              <w:snapToGrid w:val="0"/>
              <w:spacing w:before="50" w:after="50" w:line="440" w:lineRule="exact"/>
              <w:jc w:val="center"/>
              <w:rPr>
                <w:rFonts w:ascii="仿宋_GB2312" w:hAnsi="仿宋_GB2312" w:eastAsia="仿宋_GB2312" w:cs="仿宋_GB2312"/>
                <w:color w:val="000000"/>
                <w:sz w:val="22"/>
                <w:szCs w:val="22"/>
              </w:rPr>
            </w:pPr>
            <w:r>
              <w:t>劳务派遣管理费用</w:t>
            </w:r>
          </w:p>
        </w:tc>
        <w:tc>
          <w:tcPr>
            <w:tcW w:w="893"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人</w:t>
            </w:r>
          </w:p>
        </w:tc>
        <w:tc>
          <w:tcPr>
            <w:tcW w:w="816"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1</w:t>
            </w:r>
          </w:p>
        </w:tc>
        <w:tc>
          <w:tcPr>
            <w:tcW w:w="1139"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1140"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3027" w:type="dxa"/>
            <w:vAlign w:val="center"/>
          </w:tcPr>
          <w:p>
            <w:pPr>
              <w:snapToGrid w:val="0"/>
              <w:spacing w:before="50" w:after="50" w:line="440" w:lineRule="exact"/>
              <w:jc w:val="left"/>
              <w:rPr>
                <w:rFonts w:hint="default"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4" w:type="dxa"/>
            <w:vMerge w:val="restart"/>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2</w:t>
            </w:r>
          </w:p>
        </w:tc>
        <w:tc>
          <w:tcPr>
            <w:tcW w:w="1930" w:type="dxa"/>
            <w:vMerge w:val="restart"/>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外包服务费用</w:t>
            </w:r>
          </w:p>
        </w:tc>
        <w:tc>
          <w:tcPr>
            <w:tcW w:w="893"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人</w:t>
            </w:r>
          </w:p>
        </w:tc>
        <w:tc>
          <w:tcPr>
            <w:tcW w:w="816"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1</w:t>
            </w:r>
          </w:p>
        </w:tc>
        <w:tc>
          <w:tcPr>
            <w:tcW w:w="1139"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1140"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3027" w:type="dxa"/>
            <w:vAlign w:val="center"/>
          </w:tcPr>
          <w:p>
            <w:pPr>
              <w:snapToGrid w:val="0"/>
              <w:spacing w:before="50" w:after="50" w:line="440" w:lineRule="exact"/>
              <w:jc w:val="center"/>
              <w:rPr>
                <w:rFonts w:hint="default" w:ascii="仿宋_GB2312" w:hAnsi="仿宋_GB2312" w:eastAsia="仿宋_GB2312" w:cs="仿宋_GB2312"/>
                <w:color w:val="000000"/>
                <w:sz w:val="22"/>
                <w:szCs w:val="22"/>
              </w:rPr>
            </w:pPr>
            <w:r>
              <w:rPr>
                <w:rFonts w:ascii="仿宋_GB2312" w:hAnsi="仿宋_GB2312" w:eastAsia="仿宋_GB2312" w:cs="仿宋_GB2312"/>
                <w:color w:val="000000"/>
                <w:sz w:val="22"/>
                <w:szCs w:val="22"/>
              </w:rPr>
              <w:t>存量价格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4" w:type="dxa"/>
            <w:vMerge w:val="continue"/>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1930" w:type="dxa"/>
            <w:vMerge w:val="continue"/>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893"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人</w:t>
            </w:r>
          </w:p>
        </w:tc>
        <w:tc>
          <w:tcPr>
            <w:tcW w:w="816" w:type="dxa"/>
            <w:vAlign w:val="center"/>
          </w:tcPr>
          <w:p>
            <w:pPr>
              <w:snapToGrid w:val="0"/>
              <w:spacing w:before="50" w:after="50" w:line="440" w:lineRule="exact"/>
              <w:jc w:val="center"/>
              <w:rPr>
                <w:rFonts w:hint="default" w:ascii="仿宋_GB2312" w:hAnsi="仿宋_GB2312" w:eastAsia="仿宋_GB2312" w:cs="仿宋_GB2312"/>
                <w:color w:val="000000"/>
                <w:sz w:val="22"/>
                <w:szCs w:val="22"/>
              </w:rPr>
            </w:pPr>
            <w:r>
              <w:rPr>
                <w:rFonts w:ascii="仿宋_GB2312" w:hAnsi="仿宋_GB2312" w:eastAsia="仿宋_GB2312" w:cs="仿宋_GB2312"/>
                <w:color w:val="000000"/>
                <w:sz w:val="22"/>
                <w:szCs w:val="22"/>
              </w:rPr>
              <w:t>1</w:t>
            </w:r>
          </w:p>
        </w:tc>
        <w:tc>
          <w:tcPr>
            <w:tcW w:w="1139"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1140"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3027" w:type="dxa"/>
            <w:vAlign w:val="center"/>
          </w:tcPr>
          <w:p>
            <w:pPr>
              <w:snapToGrid w:val="0"/>
              <w:spacing w:before="50" w:after="50" w:line="440" w:lineRule="exact"/>
              <w:jc w:val="center"/>
              <w:rPr>
                <w:rFonts w:hint="default" w:ascii="仿宋_GB2312" w:hAnsi="仿宋_GB2312" w:eastAsia="仿宋_GB2312" w:cs="仿宋_GB2312"/>
                <w:color w:val="000000"/>
                <w:sz w:val="22"/>
                <w:szCs w:val="22"/>
              </w:rPr>
            </w:pPr>
            <w:r>
              <w:rPr>
                <w:rFonts w:ascii="仿宋_GB2312" w:hAnsi="仿宋_GB2312" w:eastAsia="仿宋_GB2312" w:cs="仿宋_GB2312"/>
                <w:color w:val="000000"/>
                <w:sz w:val="22"/>
                <w:szCs w:val="22"/>
              </w:rPr>
              <w:t>新增价格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4"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3</w:t>
            </w:r>
          </w:p>
        </w:tc>
        <w:tc>
          <w:tcPr>
            <w:tcW w:w="1930"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招聘费用</w:t>
            </w:r>
          </w:p>
        </w:tc>
        <w:tc>
          <w:tcPr>
            <w:tcW w:w="893"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人</w:t>
            </w:r>
          </w:p>
        </w:tc>
        <w:tc>
          <w:tcPr>
            <w:tcW w:w="816" w:type="dxa"/>
            <w:vAlign w:val="center"/>
          </w:tcPr>
          <w:p>
            <w:pPr>
              <w:snapToGrid w:val="0"/>
              <w:spacing w:before="50" w:after="50" w:line="440" w:lineRule="exact"/>
              <w:jc w:val="center"/>
              <w:rPr>
                <w:rFonts w:hint="default" w:ascii="仿宋_GB2312" w:hAnsi="仿宋_GB2312" w:eastAsia="仿宋_GB2312" w:cs="仿宋_GB2312"/>
                <w:color w:val="000000"/>
                <w:sz w:val="22"/>
                <w:szCs w:val="22"/>
              </w:rPr>
            </w:pPr>
            <w:r>
              <w:rPr>
                <w:rFonts w:ascii="仿宋_GB2312" w:hAnsi="仿宋_GB2312" w:eastAsia="仿宋_GB2312" w:cs="仿宋_GB2312"/>
                <w:color w:val="000000"/>
                <w:sz w:val="22"/>
                <w:szCs w:val="22"/>
              </w:rPr>
              <w:t>1</w:t>
            </w:r>
          </w:p>
        </w:tc>
        <w:tc>
          <w:tcPr>
            <w:tcW w:w="1139"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1140"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c>
          <w:tcPr>
            <w:tcW w:w="3027"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944"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3</w:t>
            </w:r>
          </w:p>
        </w:tc>
        <w:tc>
          <w:tcPr>
            <w:tcW w:w="1930" w:type="dxa"/>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预付能力</w:t>
            </w:r>
          </w:p>
        </w:tc>
        <w:tc>
          <w:tcPr>
            <w:tcW w:w="3988" w:type="dxa"/>
            <w:gridSpan w:val="4"/>
            <w:vAlign w:val="center"/>
          </w:tcPr>
          <w:p>
            <w:pPr>
              <w:snapToGrid w:val="0"/>
              <w:spacing w:before="50" w:after="50" w:line="440" w:lineRule="exact"/>
              <w:jc w:val="center"/>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承诺具备          万元以上的预付能力，以保证项目员工的工资按期、足额发放。</w:t>
            </w:r>
          </w:p>
        </w:tc>
        <w:tc>
          <w:tcPr>
            <w:tcW w:w="3027" w:type="dxa"/>
            <w:vAlign w:val="center"/>
          </w:tcPr>
          <w:p>
            <w:pPr>
              <w:snapToGrid w:val="0"/>
              <w:spacing w:before="50" w:after="50" w:line="440" w:lineRule="exact"/>
              <w:jc w:val="center"/>
              <w:rPr>
                <w:rFonts w:ascii="仿宋_GB2312" w:hAnsi="仿宋_GB2312" w:eastAsia="仿宋_GB2312" w:cs="仿宋_GB2312"/>
                <w:color w:val="000000"/>
                <w:sz w:val="22"/>
                <w:szCs w:val="22"/>
              </w:rPr>
            </w:pPr>
          </w:p>
        </w:tc>
      </w:tr>
    </w:tbl>
    <w:p>
      <w:pPr>
        <w:adjustRightInd w:val="0"/>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 1、报投标人可根据项目实际情况调整本表格式，但须包含上述内容；</w:t>
      </w:r>
    </w:p>
    <w:p>
      <w:pPr>
        <w:adjustRightInd w:val="0"/>
        <w:snapToGrid w:val="0"/>
        <w:spacing w:line="360" w:lineRule="auto"/>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2、增值税专用发票税点应包含在以上报价之内；</w:t>
      </w:r>
    </w:p>
    <w:p>
      <w:pPr>
        <w:adjustRightInd w:val="0"/>
        <w:snapToGrid w:val="0"/>
        <w:spacing w:line="360" w:lineRule="auto"/>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3、包含但不仅限于招聘、管理费用，雇员费用、税费、利润、合同实施过程中的应预见和不可预见费用等完成合同规定责任和义务一切费用。劳务派遣和外包员工工作薪酬、福利、税费等为不可竞争费用，不允许进行调整，否则按否决投标处理；</w:t>
      </w:r>
    </w:p>
    <w:p>
      <w:pPr>
        <w:adjustRightInd w:val="0"/>
        <w:snapToGrid w:val="0"/>
        <w:spacing w:line="360" w:lineRule="auto"/>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4、上述各项的详细分项报价及具体内容，可另页描述。</w:t>
      </w:r>
    </w:p>
    <w:p>
      <w:pPr>
        <w:adjustRightInd w:val="0"/>
        <w:snapToGrid w:val="0"/>
        <w:spacing w:line="360" w:lineRule="auto"/>
        <w:jc w:val="left"/>
        <w:rPr>
          <w:rFonts w:hint="eastAsia" w:ascii="仿宋_GB2312" w:hAnsi="仿宋_GB2312" w:eastAsia="仿宋_GB2312" w:cs="仿宋_GB2312"/>
          <w:sz w:val="28"/>
          <w:szCs w:val="28"/>
        </w:rPr>
      </w:pPr>
    </w:p>
    <w:p>
      <w:pPr>
        <w:adjustRightInd w:val="0"/>
        <w:snapToGrid w:val="0"/>
        <w:spacing w:line="360" w:lineRule="auto"/>
        <w:jc w:val="left"/>
        <w:rPr>
          <w:rFonts w:hint="eastAsia" w:ascii="仿宋_GB2312" w:hAnsi="仿宋_GB2312" w:eastAsia="仿宋_GB2312" w:cs="仿宋_GB2312"/>
          <w:sz w:val="28"/>
          <w:szCs w:val="28"/>
        </w:rPr>
      </w:pPr>
    </w:p>
    <w:p>
      <w:pPr>
        <w:adjustRightInd w:val="0"/>
        <w:snapToGrid w:val="0"/>
        <w:spacing w:line="360" w:lineRule="auto"/>
        <w:jc w:val="left"/>
        <w:rPr>
          <w:rFonts w:hint="eastAsia" w:ascii="仿宋_GB2312" w:hAnsi="仿宋_GB2312" w:eastAsia="仿宋_GB2312" w:cs="仿宋_GB2312"/>
          <w:sz w:val="28"/>
          <w:szCs w:val="28"/>
        </w:rPr>
      </w:pP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法定代表人或授权代表（签字或盖章）： </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投标人名称（盖章）：                                 </w:t>
      </w:r>
    </w:p>
    <w:p>
      <w:pPr>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360" w:lineRule="auto"/>
        <w:ind w:right="-328" w:rightChars="-156"/>
        <w:rPr>
          <w:rFonts w:hint="eastAsia"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
          <w:sz w:val="28"/>
          <w:szCs w:val="28"/>
        </w:rPr>
        <w:t>附件5：投标文件封面</w:t>
      </w:r>
    </w:p>
    <w:p>
      <w:pPr>
        <w:spacing w:line="360" w:lineRule="auto"/>
        <w:ind w:left="393" w:leftChars="-150" w:right="-328" w:rightChars="-156" w:hanging="708" w:hangingChars="294"/>
        <w:jc w:val="center"/>
        <w:rPr>
          <w:rFonts w:hint="eastAsia" w:ascii="仿宋_GB2312" w:hAnsi="仿宋_GB2312" w:eastAsia="仿宋_GB2312" w:cs="仿宋_GB2312"/>
          <w:b/>
          <w:sz w:val="24"/>
        </w:rPr>
      </w:pPr>
    </w:p>
    <w:p>
      <w:pPr>
        <w:spacing w:after="120" w:line="360" w:lineRule="atLeast"/>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sz w:val="32"/>
          <w:szCs w:val="32"/>
        </w:rPr>
        <w:t>投标文件</w:t>
      </w:r>
    </w:p>
    <w:p>
      <w:pPr>
        <w:spacing w:line="360" w:lineRule="auto"/>
        <w:ind w:firstLine="420" w:firstLineChars="200"/>
        <w:rPr>
          <w:rFonts w:hint="eastAsia" w:ascii="仿宋_GB2312" w:hAnsi="仿宋_GB2312" w:eastAsia="仿宋_GB2312" w:cs="仿宋_GB2312"/>
          <w:color w:val="000000"/>
          <w:szCs w:val="21"/>
        </w:rPr>
      </w:pPr>
    </w:p>
    <w:p>
      <w:pPr>
        <w:spacing w:line="360" w:lineRule="auto"/>
        <w:rPr>
          <w:rFonts w:hint="eastAsia" w:ascii="仿宋_GB2312" w:hAnsi="仿宋_GB2312" w:eastAsia="仿宋_GB2312" w:cs="仿宋_GB2312"/>
          <w:color w:val="000000"/>
          <w:szCs w:val="21"/>
        </w:rPr>
      </w:pP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（盖单位章）</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法定代表人或其委托代理人：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u w:val="single"/>
        </w:rPr>
        <w:t xml:space="preserve">                                                 </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邮政编码：</w:t>
      </w:r>
      <w:r>
        <w:rPr>
          <w:rFonts w:hint="eastAsia" w:ascii="仿宋_GB2312" w:hAnsi="仿宋_GB2312" w:eastAsia="仿宋_GB2312" w:cs="仿宋_GB2312"/>
          <w:color w:val="000000"/>
          <w:sz w:val="28"/>
          <w:szCs w:val="28"/>
          <w:u w:val="single"/>
        </w:rPr>
        <w:t xml:space="preserve">                                               </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投标日期：</w:t>
      </w:r>
      <w:r>
        <w:rPr>
          <w:rFonts w:hint="eastAsia" w:ascii="仿宋_GB2312" w:hAnsi="仿宋_GB2312" w:eastAsia="仿宋_GB2312" w:cs="仿宋_GB2312"/>
          <w:color w:val="000000"/>
          <w:sz w:val="28"/>
          <w:szCs w:val="28"/>
          <w:u w:val="single"/>
        </w:rPr>
        <w:t xml:space="preserve">                                               </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联系人：</w:t>
      </w:r>
      <w:r>
        <w:rPr>
          <w:rFonts w:hint="eastAsia" w:ascii="仿宋_GB2312" w:hAnsi="仿宋_GB2312" w:eastAsia="仿宋_GB2312" w:cs="仿宋_GB2312"/>
          <w:color w:val="000000"/>
          <w:sz w:val="28"/>
          <w:szCs w:val="28"/>
          <w:u w:val="single"/>
        </w:rPr>
        <w:t xml:space="preserve">                                                 </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p>
    <w:p>
      <w:pPr>
        <w:spacing w:after="12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邮    箱：</w:t>
      </w:r>
      <w:r>
        <w:rPr>
          <w:rFonts w:hint="eastAsia" w:ascii="仿宋_GB2312" w:hAnsi="仿宋_GB2312" w:eastAsia="仿宋_GB2312" w:cs="仿宋_GB2312"/>
          <w:color w:val="000000"/>
          <w:sz w:val="28"/>
          <w:szCs w:val="28"/>
          <w:u w:val="single"/>
        </w:rPr>
        <w:t xml:space="preserve">                                               </w:t>
      </w:r>
    </w:p>
    <w:p>
      <w:pPr>
        <w:spacing w:line="360" w:lineRule="auto"/>
        <w:ind w:right="-328" w:rightChars="-156"/>
        <w:rPr>
          <w:rFonts w:hint="eastAsia" w:ascii="仿宋_GB2312" w:hAnsi="仿宋_GB2312" w:eastAsia="仿宋_GB2312" w:cs="仿宋_GB2312"/>
          <w:b/>
          <w:sz w:val="24"/>
        </w:rPr>
      </w:pPr>
    </w:p>
    <w:p>
      <w:pPr>
        <w:pStyle w:val="29"/>
        <w:widowControl/>
        <w:spacing w:before="0" w:beforeAutospacing="0" w:after="0" w:afterAutospacing="0"/>
        <w:rPr>
          <w:rFonts w:hint="eastAsia" w:ascii="仿宋_GB2312" w:hAnsi="仿宋_GB2312" w:eastAsia="仿宋_GB2312" w:cs="仿宋_GB2312"/>
          <w:kern w:val="2"/>
          <w:sz w:val="28"/>
          <w:szCs w:val="28"/>
        </w:rPr>
      </w:pPr>
    </w:p>
    <w:sectPr>
      <w:headerReference r:id="rId4" w:type="first"/>
      <w:footerReference r:id="rId6" w:type="first"/>
      <w:headerReference r:id="rId3" w:type="default"/>
      <w:footerReference r:id="rId5" w:type="default"/>
      <w:pgSz w:w="11906" w:h="16838"/>
      <w:pgMar w:top="1440" w:right="1077" w:bottom="1440" w:left="127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664"/>
        <w:tab w:val="right" w:pos="9329"/>
        <w:tab w:val="clear" w:pos="4153"/>
        <w:tab w:val="clear" w:pos="830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04EC187C"/>
    <w:multiLevelType w:val="singleLevel"/>
    <w:tmpl w:val="04EC187C"/>
    <w:lvl w:ilvl="0" w:tentative="0">
      <w:start w:val="1"/>
      <w:numFmt w:val="chineseCounting"/>
      <w:suff w:val="nothing"/>
      <w:lvlText w:val="（%1）"/>
      <w:lvlJc w:val="left"/>
      <w:pPr>
        <w:ind w:left="0" w:firstLine="420"/>
      </w:pPr>
      <w:rPr>
        <w:rFonts w:hint="eastAsia"/>
      </w:rPr>
    </w:lvl>
  </w:abstractNum>
  <w:abstractNum w:abstractNumId="2">
    <w:nsid w:val="15422547"/>
    <w:multiLevelType w:val="singleLevel"/>
    <w:tmpl w:val="15422547"/>
    <w:lvl w:ilvl="0" w:tentative="0">
      <w:start w:val="1"/>
      <w:numFmt w:val="decimal"/>
      <w:suff w:val="nothing"/>
      <w:lvlText w:val="%1、"/>
      <w:lvlJc w:val="left"/>
    </w:lvl>
  </w:abstractNum>
  <w:abstractNum w:abstractNumId="3">
    <w:nsid w:val="6445908E"/>
    <w:multiLevelType w:val="singleLevel"/>
    <w:tmpl w:val="6445908E"/>
    <w:lvl w:ilvl="0" w:tentative="0">
      <w:start w:val="1"/>
      <w:numFmt w:val="decimal"/>
      <w:suff w:val="nothing"/>
      <w:lvlText w:val="%1、"/>
      <w:lvlJc w:val="left"/>
    </w:lvl>
  </w:abstractNum>
  <w:abstractNum w:abstractNumId="4">
    <w:nsid w:val="6DA108C5"/>
    <w:multiLevelType w:val="multilevel"/>
    <w:tmpl w:val="6DA108C5"/>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NzNhODk0OGQ2NjAxNDA0ZjJiNTE2MzU1Y2I3ZmYifQ=="/>
  </w:docVars>
  <w:rsids>
    <w:rsidRoot w:val="00FB16AC"/>
    <w:rsid w:val="0000056D"/>
    <w:rsid w:val="0000135B"/>
    <w:rsid w:val="00001C09"/>
    <w:rsid w:val="00001E05"/>
    <w:rsid w:val="0000323C"/>
    <w:rsid w:val="000049C8"/>
    <w:rsid w:val="00007872"/>
    <w:rsid w:val="000115DC"/>
    <w:rsid w:val="00011792"/>
    <w:rsid w:val="00014115"/>
    <w:rsid w:val="00014666"/>
    <w:rsid w:val="00014A9A"/>
    <w:rsid w:val="00020690"/>
    <w:rsid w:val="000232FF"/>
    <w:rsid w:val="00024A01"/>
    <w:rsid w:val="00026282"/>
    <w:rsid w:val="00026B30"/>
    <w:rsid w:val="0003062A"/>
    <w:rsid w:val="000320FC"/>
    <w:rsid w:val="00034787"/>
    <w:rsid w:val="000365A0"/>
    <w:rsid w:val="000366D6"/>
    <w:rsid w:val="00036A4F"/>
    <w:rsid w:val="00037D2C"/>
    <w:rsid w:val="00037F79"/>
    <w:rsid w:val="00040E08"/>
    <w:rsid w:val="00043657"/>
    <w:rsid w:val="0004458D"/>
    <w:rsid w:val="00045078"/>
    <w:rsid w:val="000453FA"/>
    <w:rsid w:val="0004590C"/>
    <w:rsid w:val="00045FDC"/>
    <w:rsid w:val="000470B5"/>
    <w:rsid w:val="000501B8"/>
    <w:rsid w:val="00051A98"/>
    <w:rsid w:val="00052687"/>
    <w:rsid w:val="00052ADC"/>
    <w:rsid w:val="00054008"/>
    <w:rsid w:val="00054649"/>
    <w:rsid w:val="0005484B"/>
    <w:rsid w:val="000552A2"/>
    <w:rsid w:val="00056E46"/>
    <w:rsid w:val="00057C8E"/>
    <w:rsid w:val="00060009"/>
    <w:rsid w:val="00060032"/>
    <w:rsid w:val="00061160"/>
    <w:rsid w:val="00061ADE"/>
    <w:rsid w:val="0006216D"/>
    <w:rsid w:val="000642C4"/>
    <w:rsid w:val="0006765C"/>
    <w:rsid w:val="0006782E"/>
    <w:rsid w:val="0006794F"/>
    <w:rsid w:val="000702F7"/>
    <w:rsid w:val="00071D4E"/>
    <w:rsid w:val="00072196"/>
    <w:rsid w:val="000801F2"/>
    <w:rsid w:val="000814BB"/>
    <w:rsid w:val="00083015"/>
    <w:rsid w:val="00083E55"/>
    <w:rsid w:val="000875CA"/>
    <w:rsid w:val="00087A9F"/>
    <w:rsid w:val="00087F5A"/>
    <w:rsid w:val="00087F7D"/>
    <w:rsid w:val="000952CA"/>
    <w:rsid w:val="000958CD"/>
    <w:rsid w:val="00095DBB"/>
    <w:rsid w:val="000A0EEB"/>
    <w:rsid w:val="000A172E"/>
    <w:rsid w:val="000A3249"/>
    <w:rsid w:val="000A71C3"/>
    <w:rsid w:val="000A7A21"/>
    <w:rsid w:val="000B0BF8"/>
    <w:rsid w:val="000B28AB"/>
    <w:rsid w:val="000B2FE1"/>
    <w:rsid w:val="000B414E"/>
    <w:rsid w:val="000B4248"/>
    <w:rsid w:val="000B4E1C"/>
    <w:rsid w:val="000B5BD0"/>
    <w:rsid w:val="000B711A"/>
    <w:rsid w:val="000B7C9E"/>
    <w:rsid w:val="000B7DB2"/>
    <w:rsid w:val="000C0BBB"/>
    <w:rsid w:val="000C11B6"/>
    <w:rsid w:val="000C12E6"/>
    <w:rsid w:val="000C1B2D"/>
    <w:rsid w:val="000C280D"/>
    <w:rsid w:val="000C7104"/>
    <w:rsid w:val="000C71C5"/>
    <w:rsid w:val="000C7CD0"/>
    <w:rsid w:val="000D1193"/>
    <w:rsid w:val="000D2165"/>
    <w:rsid w:val="000D40E6"/>
    <w:rsid w:val="000E147C"/>
    <w:rsid w:val="000E374E"/>
    <w:rsid w:val="000E4514"/>
    <w:rsid w:val="000E4CF0"/>
    <w:rsid w:val="000E564D"/>
    <w:rsid w:val="000E5B65"/>
    <w:rsid w:val="000F0DEB"/>
    <w:rsid w:val="000F1450"/>
    <w:rsid w:val="000F23B1"/>
    <w:rsid w:val="000F358F"/>
    <w:rsid w:val="000F3ACB"/>
    <w:rsid w:val="000F4DF4"/>
    <w:rsid w:val="000F7905"/>
    <w:rsid w:val="0010358A"/>
    <w:rsid w:val="001059D4"/>
    <w:rsid w:val="00106E5F"/>
    <w:rsid w:val="00106FEE"/>
    <w:rsid w:val="001071D2"/>
    <w:rsid w:val="00110B67"/>
    <w:rsid w:val="00110C3E"/>
    <w:rsid w:val="001159A3"/>
    <w:rsid w:val="00117281"/>
    <w:rsid w:val="00117E6C"/>
    <w:rsid w:val="00120C50"/>
    <w:rsid w:val="001212DA"/>
    <w:rsid w:val="00121F53"/>
    <w:rsid w:val="00123C44"/>
    <w:rsid w:val="00125CAA"/>
    <w:rsid w:val="00127FB8"/>
    <w:rsid w:val="00133718"/>
    <w:rsid w:val="001366F1"/>
    <w:rsid w:val="0013763A"/>
    <w:rsid w:val="00137F5B"/>
    <w:rsid w:val="00140598"/>
    <w:rsid w:val="00142028"/>
    <w:rsid w:val="00144469"/>
    <w:rsid w:val="0014561A"/>
    <w:rsid w:val="001456E1"/>
    <w:rsid w:val="00145954"/>
    <w:rsid w:val="0014758A"/>
    <w:rsid w:val="00147EB5"/>
    <w:rsid w:val="00150CF4"/>
    <w:rsid w:val="001523D6"/>
    <w:rsid w:val="00153EB8"/>
    <w:rsid w:val="001557D3"/>
    <w:rsid w:val="0015768F"/>
    <w:rsid w:val="00162153"/>
    <w:rsid w:val="001626FF"/>
    <w:rsid w:val="00162F17"/>
    <w:rsid w:val="00166077"/>
    <w:rsid w:val="00166A06"/>
    <w:rsid w:val="001710C9"/>
    <w:rsid w:val="00176B9C"/>
    <w:rsid w:val="00176D5E"/>
    <w:rsid w:val="001806FB"/>
    <w:rsid w:val="00183FBC"/>
    <w:rsid w:val="00190A4F"/>
    <w:rsid w:val="001925E8"/>
    <w:rsid w:val="00192B3C"/>
    <w:rsid w:val="00193D09"/>
    <w:rsid w:val="00194432"/>
    <w:rsid w:val="00194AE0"/>
    <w:rsid w:val="0019562D"/>
    <w:rsid w:val="001962E8"/>
    <w:rsid w:val="001A1441"/>
    <w:rsid w:val="001A2A9E"/>
    <w:rsid w:val="001A6DFA"/>
    <w:rsid w:val="001A741F"/>
    <w:rsid w:val="001B02F7"/>
    <w:rsid w:val="001B2198"/>
    <w:rsid w:val="001B23DB"/>
    <w:rsid w:val="001B2820"/>
    <w:rsid w:val="001B2BCF"/>
    <w:rsid w:val="001B5EE8"/>
    <w:rsid w:val="001B6D7F"/>
    <w:rsid w:val="001C1EE9"/>
    <w:rsid w:val="001C290B"/>
    <w:rsid w:val="001C2940"/>
    <w:rsid w:val="001C3902"/>
    <w:rsid w:val="001C3914"/>
    <w:rsid w:val="001C3B4B"/>
    <w:rsid w:val="001C3DE8"/>
    <w:rsid w:val="001C4685"/>
    <w:rsid w:val="001C6EB4"/>
    <w:rsid w:val="001C714B"/>
    <w:rsid w:val="001D0253"/>
    <w:rsid w:val="001D1773"/>
    <w:rsid w:val="001D360F"/>
    <w:rsid w:val="001D597A"/>
    <w:rsid w:val="001D5AF8"/>
    <w:rsid w:val="001D6289"/>
    <w:rsid w:val="001D697B"/>
    <w:rsid w:val="001D7383"/>
    <w:rsid w:val="001E07F7"/>
    <w:rsid w:val="001E0CF4"/>
    <w:rsid w:val="001E19F6"/>
    <w:rsid w:val="001E22E3"/>
    <w:rsid w:val="001E339C"/>
    <w:rsid w:val="001E4292"/>
    <w:rsid w:val="001E7E71"/>
    <w:rsid w:val="001F0D3F"/>
    <w:rsid w:val="001F2581"/>
    <w:rsid w:val="001F2869"/>
    <w:rsid w:val="001F41DB"/>
    <w:rsid w:val="001F6BEC"/>
    <w:rsid w:val="001F7ABA"/>
    <w:rsid w:val="001F7F41"/>
    <w:rsid w:val="00202C74"/>
    <w:rsid w:val="00202FBA"/>
    <w:rsid w:val="002030D4"/>
    <w:rsid w:val="00203261"/>
    <w:rsid w:val="002035B1"/>
    <w:rsid w:val="002036CF"/>
    <w:rsid w:val="002052A8"/>
    <w:rsid w:val="00206124"/>
    <w:rsid w:val="0020694B"/>
    <w:rsid w:val="00207479"/>
    <w:rsid w:val="00210841"/>
    <w:rsid w:val="0021269F"/>
    <w:rsid w:val="00216FA8"/>
    <w:rsid w:val="00216FB4"/>
    <w:rsid w:val="00221A93"/>
    <w:rsid w:val="00222878"/>
    <w:rsid w:val="00222DA3"/>
    <w:rsid w:val="00224288"/>
    <w:rsid w:val="0022507B"/>
    <w:rsid w:val="00225CB9"/>
    <w:rsid w:val="00225D7A"/>
    <w:rsid w:val="00226945"/>
    <w:rsid w:val="00230D91"/>
    <w:rsid w:val="002323BC"/>
    <w:rsid w:val="00234545"/>
    <w:rsid w:val="002362D8"/>
    <w:rsid w:val="0023660A"/>
    <w:rsid w:val="0023716E"/>
    <w:rsid w:val="00240741"/>
    <w:rsid w:val="0024109A"/>
    <w:rsid w:val="00241823"/>
    <w:rsid w:val="00242CD9"/>
    <w:rsid w:val="00244C5C"/>
    <w:rsid w:val="002456FE"/>
    <w:rsid w:val="00247B8B"/>
    <w:rsid w:val="00250B26"/>
    <w:rsid w:val="00252CE1"/>
    <w:rsid w:val="0025497D"/>
    <w:rsid w:val="00255072"/>
    <w:rsid w:val="00256C62"/>
    <w:rsid w:val="00257207"/>
    <w:rsid w:val="002606CD"/>
    <w:rsid w:val="00262631"/>
    <w:rsid w:val="00264435"/>
    <w:rsid w:val="00264D87"/>
    <w:rsid w:val="002652E0"/>
    <w:rsid w:val="002668A8"/>
    <w:rsid w:val="00267D2D"/>
    <w:rsid w:val="00270AFA"/>
    <w:rsid w:val="00271458"/>
    <w:rsid w:val="00271E94"/>
    <w:rsid w:val="00272C42"/>
    <w:rsid w:val="00272DD6"/>
    <w:rsid w:val="00274046"/>
    <w:rsid w:val="00275654"/>
    <w:rsid w:val="00275BB9"/>
    <w:rsid w:val="00276091"/>
    <w:rsid w:val="00276AA2"/>
    <w:rsid w:val="00276BD3"/>
    <w:rsid w:val="00280D65"/>
    <w:rsid w:val="00281408"/>
    <w:rsid w:val="00281460"/>
    <w:rsid w:val="00281C81"/>
    <w:rsid w:val="00281F4C"/>
    <w:rsid w:val="00283CBA"/>
    <w:rsid w:val="00283E43"/>
    <w:rsid w:val="002853F4"/>
    <w:rsid w:val="002858F8"/>
    <w:rsid w:val="00286CDC"/>
    <w:rsid w:val="00286EB2"/>
    <w:rsid w:val="0029167F"/>
    <w:rsid w:val="002918E4"/>
    <w:rsid w:val="00292FEA"/>
    <w:rsid w:val="002976AE"/>
    <w:rsid w:val="002A00C6"/>
    <w:rsid w:val="002A15DC"/>
    <w:rsid w:val="002A29E7"/>
    <w:rsid w:val="002A2EBB"/>
    <w:rsid w:val="002A335C"/>
    <w:rsid w:val="002A403B"/>
    <w:rsid w:val="002A4256"/>
    <w:rsid w:val="002B153A"/>
    <w:rsid w:val="002B22D5"/>
    <w:rsid w:val="002B2317"/>
    <w:rsid w:val="002B2461"/>
    <w:rsid w:val="002B27B0"/>
    <w:rsid w:val="002B6EAA"/>
    <w:rsid w:val="002B7F4B"/>
    <w:rsid w:val="002C00B9"/>
    <w:rsid w:val="002C0622"/>
    <w:rsid w:val="002C0BF8"/>
    <w:rsid w:val="002C1806"/>
    <w:rsid w:val="002C21EE"/>
    <w:rsid w:val="002C27CD"/>
    <w:rsid w:val="002C2EBB"/>
    <w:rsid w:val="002C3A25"/>
    <w:rsid w:val="002C6037"/>
    <w:rsid w:val="002C6A39"/>
    <w:rsid w:val="002C6C52"/>
    <w:rsid w:val="002C7E04"/>
    <w:rsid w:val="002D243E"/>
    <w:rsid w:val="002D45B1"/>
    <w:rsid w:val="002D6566"/>
    <w:rsid w:val="002D71B9"/>
    <w:rsid w:val="002D75BB"/>
    <w:rsid w:val="002E0288"/>
    <w:rsid w:val="002E104F"/>
    <w:rsid w:val="002E27AE"/>
    <w:rsid w:val="002E3221"/>
    <w:rsid w:val="002E369D"/>
    <w:rsid w:val="002E4BB0"/>
    <w:rsid w:val="002E78BC"/>
    <w:rsid w:val="002F04D8"/>
    <w:rsid w:val="002F1DB2"/>
    <w:rsid w:val="002F1DC8"/>
    <w:rsid w:val="002F33FF"/>
    <w:rsid w:val="002F489C"/>
    <w:rsid w:val="002F6457"/>
    <w:rsid w:val="002F6A49"/>
    <w:rsid w:val="00301482"/>
    <w:rsid w:val="00302017"/>
    <w:rsid w:val="00303B41"/>
    <w:rsid w:val="00304E96"/>
    <w:rsid w:val="003050C4"/>
    <w:rsid w:val="003056A8"/>
    <w:rsid w:val="00305D60"/>
    <w:rsid w:val="00305E76"/>
    <w:rsid w:val="00307C4B"/>
    <w:rsid w:val="00310C04"/>
    <w:rsid w:val="003126DA"/>
    <w:rsid w:val="00312B66"/>
    <w:rsid w:val="00312F12"/>
    <w:rsid w:val="0031360C"/>
    <w:rsid w:val="00313AEE"/>
    <w:rsid w:val="003143AE"/>
    <w:rsid w:val="003145F0"/>
    <w:rsid w:val="003161D2"/>
    <w:rsid w:val="003206F3"/>
    <w:rsid w:val="003212D7"/>
    <w:rsid w:val="00322BD4"/>
    <w:rsid w:val="003230EE"/>
    <w:rsid w:val="00324FB4"/>
    <w:rsid w:val="00325195"/>
    <w:rsid w:val="003268F7"/>
    <w:rsid w:val="0032768F"/>
    <w:rsid w:val="003303E6"/>
    <w:rsid w:val="003309F6"/>
    <w:rsid w:val="00331902"/>
    <w:rsid w:val="0033427B"/>
    <w:rsid w:val="00334612"/>
    <w:rsid w:val="003362F6"/>
    <w:rsid w:val="00341034"/>
    <w:rsid w:val="00341635"/>
    <w:rsid w:val="00344E95"/>
    <w:rsid w:val="00346A76"/>
    <w:rsid w:val="00347EB2"/>
    <w:rsid w:val="00350B21"/>
    <w:rsid w:val="00350E0C"/>
    <w:rsid w:val="00353018"/>
    <w:rsid w:val="00354542"/>
    <w:rsid w:val="00355BEB"/>
    <w:rsid w:val="003565E8"/>
    <w:rsid w:val="0035753A"/>
    <w:rsid w:val="00360AD0"/>
    <w:rsid w:val="00360DEF"/>
    <w:rsid w:val="0036322F"/>
    <w:rsid w:val="003657E4"/>
    <w:rsid w:val="00365B69"/>
    <w:rsid w:val="00366420"/>
    <w:rsid w:val="0036652F"/>
    <w:rsid w:val="00366D36"/>
    <w:rsid w:val="00370B1A"/>
    <w:rsid w:val="003716E2"/>
    <w:rsid w:val="003722A3"/>
    <w:rsid w:val="0037768B"/>
    <w:rsid w:val="003800B4"/>
    <w:rsid w:val="00381EBD"/>
    <w:rsid w:val="00382866"/>
    <w:rsid w:val="00383410"/>
    <w:rsid w:val="00383AB1"/>
    <w:rsid w:val="0038696B"/>
    <w:rsid w:val="00386FB6"/>
    <w:rsid w:val="00387259"/>
    <w:rsid w:val="003920F8"/>
    <w:rsid w:val="003937B9"/>
    <w:rsid w:val="003953E4"/>
    <w:rsid w:val="003A23A6"/>
    <w:rsid w:val="003A33A4"/>
    <w:rsid w:val="003A3F36"/>
    <w:rsid w:val="003A4F0E"/>
    <w:rsid w:val="003A6F30"/>
    <w:rsid w:val="003A7B18"/>
    <w:rsid w:val="003B02BE"/>
    <w:rsid w:val="003B1A2C"/>
    <w:rsid w:val="003B54E7"/>
    <w:rsid w:val="003B6A4A"/>
    <w:rsid w:val="003B6EEC"/>
    <w:rsid w:val="003B77D8"/>
    <w:rsid w:val="003C01C6"/>
    <w:rsid w:val="003C0C24"/>
    <w:rsid w:val="003C134B"/>
    <w:rsid w:val="003C168C"/>
    <w:rsid w:val="003C333F"/>
    <w:rsid w:val="003C6EC8"/>
    <w:rsid w:val="003D1B28"/>
    <w:rsid w:val="003D1E1D"/>
    <w:rsid w:val="003D28EE"/>
    <w:rsid w:val="003D3B05"/>
    <w:rsid w:val="003D583C"/>
    <w:rsid w:val="003E06D2"/>
    <w:rsid w:val="003E179D"/>
    <w:rsid w:val="003E250E"/>
    <w:rsid w:val="003E2A02"/>
    <w:rsid w:val="003E3661"/>
    <w:rsid w:val="003E39BF"/>
    <w:rsid w:val="003E4B6B"/>
    <w:rsid w:val="003E4CF2"/>
    <w:rsid w:val="003E6259"/>
    <w:rsid w:val="003E77F8"/>
    <w:rsid w:val="003F701A"/>
    <w:rsid w:val="003F718E"/>
    <w:rsid w:val="00402521"/>
    <w:rsid w:val="004026AF"/>
    <w:rsid w:val="00402D4F"/>
    <w:rsid w:val="00402F8B"/>
    <w:rsid w:val="00403883"/>
    <w:rsid w:val="00404BCB"/>
    <w:rsid w:val="00410D83"/>
    <w:rsid w:val="004116CF"/>
    <w:rsid w:val="00413879"/>
    <w:rsid w:val="00415AB8"/>
    <w:rsid w:val="0041641B"/>
    <w:rsid w:val="00417600"/>
    <w:rsid w:val="00420A33"/>
    <w:rsid w:val="00424632"/>
    <w:rsid w:val="00425E12"/>
    <w:rsid w:val="004269B3"/>
    <w:rsid w:val="00430115"/>
    <w:rsid w:val="00430314"/>
    <w:rsid w:val="00431DE6"/>
    <w:rsid w:val="0043236E"/>
    <w:rsid w:val="00434AC5"/>
    <w:rsid w:val="00437B96"/>
    <w:rsid w:val="0044089E"/>
    <w:rsid w:val="00441BF0"/>
    <w:rsid w:val="00441CBE"/>
    <w:rsid w:val="004425DA"/>
    <w:rsid w:val="00442A6C"/>
    <w:rsid w:val="004448D2"/>
    <w:rsid w:val="00444E96"/>
    <w:rsid w:val="004450CC"/>
    <w:rsid w:val="0045161B"/>
    <w:rsid w:val="00451931"/>
    <w:rsid w:val="00451AEE"/>
    <w:rsid w:val="004524B4"/>
    <w:rsid w:val="00454E7F"/>
    <w:rsid w:val="00455645"/>
    <w:rsid w:val="0045587B"/>
    <w:rsid w:val="00455902"/>
    <w:rsid w:val="004579CC"/>
    <w:rsid w:val="00457FA9"/>
    <w:rsid w:val="004608DC"/>
    <w:rsid w:val="00461DD0"/>
    <w:rsid w:val="00462FA1"/>
    <w:rsid w:val="00463D28"/>
    <w:rsid w:val="004646FF"/>
    <w:rsid w:val="00465CB7"/>
    <w:rsid w:val="00466153"/>
    <w:rsid w:val="004661A3"/>
    <w:rsid w:val="004734B9"/>
    <w:rsid w:val="00475C1C"/>
    <w:rsid w:val="004807E3"/>
    <w:rsid w:val="00480B2C"/>
    <w:rsid w:val="00481C28"/>
    <w:rsid w:val="00481F28"/>
    <w:rsid w:val="00481FCB"/>
    <w:rsid w:val="00482773"/>
    <w:rsid w:val="00482A09"/>
    <w:rsid w:val="00483A61"/>
    <w:rsid w:val="0048494F"/>
    <w:rsid w:val="004876A2"/>
    <w:rsid w:val="00491E37"/>
    <w:rsid w:val="00493A9B"/>
    <w:rsid w:val="004A36FC"/>
    <w:rsid w:val="004A6C0D"/>
    <w:rsid w:val="004A7274"/>
    <w:rsid w:val="004B05F0"/>
    <w:rsid w:val="004B0B61"/>
    <w:rsid w:val="004B0C16"/>
    <w:rsid w:val="004B1234"/>
    <w:rsid w:val="004B172F"/>
    <w:rsid w:val="004B2747"/>
    <w:rsid w:val="004B34FD"/>
    <w:rsid w:val="004B4890"/>
    <w:rsid w:val="004B58DF"/>
    <w:rsid w:val="004C3CA8"/>
    <w:rsid w:val="004C5A9D"/>
    <w:rsid w:val="004D2B5C"/>
    <w:rsid w:val="004D3B50"/>
    <w:rsid w:val="004D4279"/>
    <w:rsid w:val="004D4C09"/>
    <w:rsid w:val="004D7072"/>
    <w:rsid w:val="004E0A0A"/>
    <w:rsid w:val="004E1515"/>
    <w:rsid w:val="004E23FE"/>
    <w:rsid w:val="004E2676"/>
    <w:rsid w:val="004E46A0"/>
    <w:rsid w:val="004E4CDF"/>
    <w:rsid w:val="004F07DD"/>
    <w:rsid w:val="004F0C0D"/>
    <w:rsid w:val="004F17DF"/>
    <w:rsid w:val="004F458C"/>
    <w:rsid w:val="004F49E7"/>
    <w:rsid w:val="004F7146"/>
    <w:rsid w:val="004F7571"/>
    <w:rsid w:val="00502F4F"/>
    <w:rsid w:val="0050549D"/>
    <w:rsid w:val="00506183"/>
    <w:rsid w:val="005109B3"/>
    <w:rsid w:val="00510AA1"/>
    <w:rsid w:val="005115DE"/>
    <w:rsid w:val="005135C1"/>
    <w:rsid w:val="00513C3F"/>
    <w:rsid w:val="00514F78"/>
    <w:rsid w:val="00515A37"/>
    <w:rsid w:val="00515CDF"/>
    <w:rsid w:val="005162F5"/>
    <w:rsid w:val="00521733"/>
    <w:rsid w:val="0052584A"/>
    <w:rsid w:val="0052618A"/>
    <w:rsid w:val="00526C7E"/>
    <w:rsid w:val="00527C75"/>
    <w:rsid w:val="0053142B"/>
    <w:rsid w:val="00531982"/>
    <w:rsid w:val="00532A77"/>
    <w:rsid w:val="005349C7"/>
    <w:rsid w:val="005358FB"/>
    <w:rsid w:val="00537223"/>
    <w:rsid w:val="00540600"/>
    <w:rsid w:val="00540FCA"/>
    <w:rsid w:val="00542716"/>
    <w:rsid w:val="00543B43"/>
    <w:rsid w:val="005444C5"/>
    <w:rsid w:val="00545216"/>
    <w:rsid w:val="00545CB1"/>
    <w:rsid w:val="00546149"/>
    <w:rsid w:val="00546A3B"/>
    <w:rsid w:val="0055004C"/>
    <w:rsid w:val="00550822"/>
    <w:rsid w:val="0055210E"/>
    <w:rsid w:val="00554BF1"/>
    <w:rsid w:val="0055613E"/>
    <w:rsid w:val="00556248"/>
    <w:rsid w:val="00557876"/>
    <w:rsid w:val="00560B97"/>
    <w:rsid w:val="005618DD"/>
    <w:rsid w:val="00561993"/>
    <w:rsid w:val="005624E0"/>
    <w:rsid w:val="00562CF0"/>
    <w:rsid w:val="00563FCE"/>
    <w:rsid w:val="005675E0"/>
    <w:rsid w:val="00574DB2"/>
    <w:rsid w:val="005750AD"/>
    <w:rsid w:val="005764D6"/>
    <w:rsid w:val="00577DCE"/>
    <w:rsid w:val="005827DE"/>
    <w:rsid w:val="00582DEA"/>
    <w:rsid w:val="00583CCF"/>
    <w:rsid w:val="005844D5"/>
    <w:rsid w:val="00584F45"/>
    <w:rsid w:val="00585D05"/>
    <w:rsid w:val="00585E25"/>
    <w:rsid w:val="0058688A"/>
    <w:rsid w:val="00586DB7"/>
    <w:rsid w:val="00587A6C"/>
    <w:rsid w:val="00587A7F"/>
    <w:rsid w:val="00591A5F"/>
    <w:rsid w:val="00592D51"/>
    <w:rsid w:val="00592DC9"/>
    <w:rsid w:val="00593237"/>
    <w:rsid w:val="00594111"/>
    <w:rsid w:val="00594C5A"/>
    <w:rsid w:val="00595F13"/>
    <w:rsid w:val="00596ACA"/>
    <w:rsid w:val="00596BA2"/>
    <w:rsid w:val="005A1331"/>
    <w:rsid w:val="005A13D9"/>
    <w:rsid w:val="005A21E7"/>
    <w:rsid w:val="005A619B"/>
    <w:rsid w:val="005A6742"/>
    <w:rsid w:val="005A7E07"/>
    <w:rsid w:val="005B0576"/>
    <w:rsid w:val="005B0676"/>
    <w:rsid w:val="005B0BBE"/>
    <w:rsid w:val="005B26AB"/>
    <w:rsid w:val="005B2FFB"/>
    <w:rsid w:val="005B3131"/>
    <w:rsid w:val="005B34C7"/>
    <w:rsid w:val="005B43A3"/>
    <w:rsid w:val="005C029E"/>
    <w:rsid w:val="005C2DE5"/>
    <w:rsid w:val="005C4185"/>
    <w:rsid w:val="005C4D9B"/>
    <w:rsid w:val="005C5649"/>
    <w:rsid w:val="005C759C"/>
    <w:rsid w:val="005D15D4"/>
    <w:rsid w:val="005D1647"/>
    <w:rsid w:val="005D16A2"/>
    <w:rsid w:val="005D1AF5"/>
    <w:rsid w:val="005D4BF9"/>
    <w:rsid w:val="005D6B8C"/>
    <w:rsid w:val="005D754C"/>
    <w:rsid w:val="005E04E6"/>
    <w:rsid w:val="005E2821"/>
    <w:rsid w:val="005E339C"/>
    <w:rsid w:val="005E51FF"/>
    <w:rsid w:val="005E687A"/>
    <w:rsid w:val="005F0675"/>
    <w:rsid w:val="005F118C"/>
    <w:rsid w:val="005F1E61"/>
    <w:rsid w:val="005F289F"/>
    <w:rsid w:val="005F31AE"/>
    <w:rsid w:val="005F3B07"/>
    <w:rsid w:val="005F5AFD"/>
    <w:rsid w:val="005F66A9"/>
    <w:rsid w:val="005F75A1"/>
    <w:rsid w:val="006008CE"/>
    <w:rsid w:val="006016D6"/>
    <w:rsid w:val="006019EF"/>
    <w:rsid w:val="00603AE9"/>
    <w:rsid w:val="00603CCC"/>
    <w:rsid w:val="0060472E"/>
    <w:rsid w:val="0060526A"/>
    <w:rsid w:val="0060556B"/>
    <w:rsid w:val="0060567B"/>
    <w:rsid w:val="00605FE2"/>
    <w:rsid w:val="006062F0"/>
    <w:rsid w:val="00610C6B"/>
    <w:rsid w:val="006134C1"/>
    <w:rsid w:val="00613DD9"/>
    <w:rsid w:val="006141C5"/>
    <w:rsid w:val="00614AB9"/>
    <w:rsid w:val="00615514"/>
    <w:rsid w:val="00616B48"/>
    <w:rsid w:val="0062033F"/>
    <w:rsid w:val="00620DCE"/>
    <w:rsid w:val="00621327"/>
    <w:rsid w:val="0062204C"/>
    <w:rsid w:val="00622DC0"/>
    <w:rsid w:val="0062324D"/>
    <w:rsid w:val="00625B92"/>
    <w:rsid w:val="00626B85"/>
    <w:rsid w:val="00627571"/>
    <w:rsid w:val="00627590"/>
    <w:rsid w:val="00627F46"/>
    <w:rsid w:val="00632A58"/>
    <w:rsid w:val="00634286"/>
    <w:rsid w:val="00636911"/>
    <w:rsid w:val="0063740F"/>
    <w:rsid w:val="006378B4"/>
    <w:rsid w:val="0064003A"/>
    <w:rsid w:val="00641B25"/>
    <w:rsid w:val="00641EB5"/>
    <w:rsid w:val="00642A51"/>
    <w:rsid w:val="00642B46"/>
    <w:rsid w:val="00643C34"/>
    <w:rsid w:val="006441D7"/>
    <w:rsid w:val="00652227"/>
    <w:rsid w:val="00652C3A"/>
    <w:rsid w:val="006551D5"/>
    <w:rsid w:val="006564B2"/>
    <w:rsid w:val="006568C0"/>
    <w:rsid w:val="00660739"/>
    <w:rsid w:val="00660BDD"/>
    <w:rsid w:val="00663DEE"/>
    <w:rsid w:val="00667036"/>
    <w:rsid w:val="006702C0"/>
    <w:rsid w:val="0067051D"/>
    <w:rsid w:val="00672241"/>
    <w:rsid w:val="00672B93"/>
    <w:rsid w:val="006737A2"/>
    <w:rsid w:val="00673D41"/>
    <w:rsid w:val="0067410E"/>
    <w:rsid w:val="00674B4C"/>
    <w:rsid w:val="0067552A"/>
    <w:rsid w:val="0067639D"/>
    <w:rsid w:val="006777DD"/>
    <w:rsid w:val="00682C4E"/>
    <w:rsid w:val="00685261"/>
    <w:rsid w:val="00685A44"/>
    <w:rsid w:val="00685A6C"/>
    <w:rsid w:val="0068794B"/>
    <w:rsid w:val="00690777"/>
    <w:rsid w:val="00691A54"/>
    <w:rsid w:val="00692662"/>
    <w:rsid w:val="00693631"/>
    <w:rsid w:val="0069442A"/>
    <w:rsid w:val="006956A3"/>
    <w:rsid w:val="006A0A92"/>
    <w:rsid w:val="006A4CB8"/>
    <w:rsid w:val="006A51E5"/>
    <w:rsid w:val="006A6522"/>
    <w:rsid w:val="006A66BB"/>
    <w:rsid w:val="006B24A1"/>
    <w:rsid w:val="006B58FB"/>
    <w:rsid w:val="006B7922"/>
    <w:rsid w:val="006C1A01"/>
    <w:rsid w:val="006C1AEB"/>
    <w:rsid w:val="006C1F68"/>
    <w:rsid w:val="006C251F"/>
    <w:rsid w:val="006C336A"/>
    <w:rsid w:val="006C3E4A"/>
    <w:rsid w:val="006C57FB"/>
    <w:rsid w:val="006C5CEE"/>
    <w:rsid w:val="006D27E0"/>
    <w:rsid w:val="006D2B91"/>
    <w:rsid w:val="006D3061"/>
    <w:rsid w:val="006D4887"/>
    <w:rsid w:val="006D4AC6"/>
    <w:rsid w:val="006D5175"/>
    <w:rsid w:val="006D5291"/>
    <w:rsid w:val="006D6A10"/>
    <w:rsid w:val="006E1DC6"/>
    <w:rsid w:val="006E4544"/>
    <w:rsid w:val="006E6CFE"/>
    <w:rsid w:val="006E7641"/>
    <w:rsid w:val="006F1B12"/>
    <w:rsid w:val="006F41A9"/>
    <w:rsid w:val="006F6AAD"/>
    <w:rsid w:val="0070229F"/>
    <w:rsid w:val="00705063"/>
    <w:rsid w:val="007051F3"/>
    <w:rsid w:val="00706435"/>
    <w:rsid w:val="0071154E"/>
    <w:rsid w:val="00713503"/>
    <w:rsid w:val="007136FF"/>
    <w:rsid w:val="00713FB6"/>
    <w:rsid w:val="00714939"/>
    <w:rsid w:val="0071503F"/>
    <w:rsid w:val="00715D71"/>
    <w:rsid w:val="007166EF"/>
    <w:rsid w:val="0071781A"/>
    <w:rsid w:val="00721181"/>
    <w:rsid w:val="00722613"/>
    <w:rsid w:val="0072305C"/>
    <w:rsid w:val="007236AD"/>
    <w:rsid w:val="00724CA2"/>
    <w:rsid w:val="00727E63"/>
    <w:rsid w:val="00730374"/>
    <w:rsid w:val="00730C13"/>
    <w:rsid w:val="007352DE"/>
    <w:rsid w:val="0073738E"/>
    <w:rsid w:val="00737834"/>
    <w:rsid w:val="00737C0C"/>
    <w:rsid w:val="007415A2"/>
    <w:rsid w:val="00741961"/>
    <w:rsid w:val="00741A5D"/>
    <w:rsid w:val="00747A73"/>
    <w:rsid w:val="00751507"/>
    <w:rsid w:val="00752657"/>
    <w:rsid w:val="00754DAE"/>
    <w:rsid w:val="007560D9"/>
    <w:rsid w:val="007569DD"/>
    <w:rsid w:val="00757830"/>
    <w:rsid w:val="00757E6C"/>
    <w:rsid w:val="007621BE"/>
    <w:rsid w:val="007622A0"/>
    <w:rsid w:val="007648C0"/>
    <w:rsid w:val="0076693D"/>
    <w:rsid w:val="0076776D"/>
    <w:rsid w:val="00767BD1"/>
    <w:rsid w:val="0077003B"/>
    <w:rsid w:val="007710AF"/>
    <w:rsid w:val="00771294"/>
    <w:rsid w:val="007724E3"/>
    <w:rsid w:val="007727CA"/>
    <w:rsid w:val="007734B6"/>
    <w:rsid w:val="0077434F"/>
    <w:rsid w:val="0077444B"/>
    <w:rsid w:val="007750ED"/>
    <w:rsid w:val="00776AA3"/>
    <w:rsid w:val="0077791D"/>
    <w:rsid w:val="00780428"/>
    <w:rsid w:val="007812D7"/>
    <w:rsid w:val="00782784"/>
    <w:rsid w:val="007829C9"/>
    <w:rsid w:val="007837D1"/>
    <w:rsid w:val="00783C2B"/>
    <w:rsid w:val="00784DF5"/>
    <w:rsid w:val="0078569C"/>
    <w:rsid w:val="007863B9"/>
    <w:rsid w:val="007903FA"/>
    <w:rsid w:val="00792F85"/>
    <w:rsid w:val="007943D1"/>
    <w:rsid w:val="00797387"/>
    <w:rsid w:val="00797402"/>
    <w:rsid w:val="00797AB7"/>
    <w:rsid w:val="007A0BB9"/>
    <w:rsid w:val="007A11B3"/>
    <w:rsid w:val="007A5B4D"/>
    <w:rsid w:val="007A5F9D"/>
    <w:rsid w:val="007A7717"/>
    <w:rsid w:val="007B1142"/>
    <w:rsid w:val="007B1BA7"/>
    <w:rsid w:val="007B52CA"/>
    <w:rsid w:val="007B5DA0"/>
    <w:rsid w:val="007B5EDF"/>
    <w:rsid w:val="007B61CA"/>
    <w:rsid w:val="007B6922"/>
    <w:rsid w:val="007C0B39"/>
    <w:rsid w:val="007C1C97"/>
    <w:rsid w:val="007C34DC"/>
    <w:rsid w:val="007C37C8"/>
    <w:rsid w:val="007C4222"/>
    <w:rsid w:val="007C4983"/>
    <w:rsid w:val="007C5D52"/>
    <w:rsid w:val="007C6C56"/>
    <w:rsid w:val="007C791F"/>
    <w:rsid w:val="007C7AD2"/>
    <w:rsid w:val="007D19C3"/>
    <w:rsid w:val="007D263D"/>
    <w:rsid w:val="007D2C25"/>
    <w:rsid w:val="007D3FF6"/>
    <w:rsid w:val="007D7967"/>
    <w:rsid w:val="007D7AEE"/>
    <w:rsid w:val="007E03D5"/>
    <w:rsid w:val="007E2AC7"/>
    <w:rsid w:val="007E2F46"/>
    <w:rsid w:val="007E5204"/>
    <w:rsid w:val="007E5FC1"/>
    <w:rsid w:val="007E7D5A"/>
    <w:rsid w:val="007F0E41"/>
    <w:rsid w:val="007F153E"/>
    <w:rsid w:val="007F3ED1"/>
    <w:rsid w:val="007F480B"/>
    <w:rsid w:val="007F7132"/>
    <w:rsid w:val="007F7163"/>
    <w:rsid w:val="008016E3"/>
    <w:rsid w:val="00802ABE"/>
    <w:rsid w:val="00803588"/>
    <w:rsid w:val="00804D68"/>
    <w:rsid w:val="008050B6"/>
    <w:rsid w:val="008067EE"/>
    <w:rsid w:val="00806E06"/>
    <w:rsid w:val="00807367"/>
    <w:rsid w:val="00807F0D"/>
    <w:rsid w:val="00810422"/>
    <w:rsid w:val="00810A06"/>
    <w:rsid w:val="00810C34"/>
    <w:rsid w:val="008118DC"/>
    <w:rsid w:val="00811FF5"/>
    <w:rsid w:val="008121CD"/>
    <w:rsid w:val="008140D3"/>
    <w:rsid w:val="00814E4E"/>
    <w:rsid w:val="008151FF"/>
    <w:rsid w:val="0082201E"/>
    <w:rsid w:val="008258C8"/>
    <w:rsid w:val="00826974"/>
    <w:rsid w:val="008270BE"/>
    <w:rsid w:val="00827601"/>
    <w:rsid w:val="00830DE6"/>
    <w:rsid w:val="00835B89"/>
    <w:rsid w:val="00835EEE"/>
    <w:rsid w:val="008362EA"/>
    <w:rsid w:val="00836509"/>
    <w:rsid w:val="00837523"/>
    <w:rsid w:val="008406B2"/>
    <w:rsid w:val="00841A01"/>
    <w:rsid w:val="00842D05"/>
    <w:rsid w:val="008436B2"/>
    <w:rsid w:val="00843F95"/>
    <w:rsid w:val="00847CE4"/>
    <w:rsid w:val="008531A2"/>
    <w:rsid w:val="00853B72"/>
    <w:rsid w:val="00853D97"/>
    <w:rsid w:val="00855617"/>
    <w:rsid w:val="00856EBD"/>
    <w:rsid w:val="00860E25"/>
    <w:rsid w:val="00861BC7"/>
    <w:rsid w:val="00861E84"/>
    <w:rsid w:val="008627A8"/>
    <w:rsid w:val="0086562C"/>
    <w:rsid w:val="008703C3"/>
    <w:rsid w:val="0087246A"/>
    <w:rsid w:val="0087289B"/>
    <w:rsid w:val="0087573C"/>
    <w:rsid w:val="00876153"/>
    <w:rsid w:val="0088344D"/>
    <w:rsid w:val="008849B3"/>
    <w:rsid w:val="0088508D"/>
    <w:rsid w:val="008872DB"/>
    <w:rsid w:val="00890510"/>
    <w:rsid w:val="008909D4"/>
    <w:rsid w:val="008912BE"/>
    <w:rsid w:val="008916F5"/>
    <w:rsid w:val="008948BD"/>
    <w:rsid w:val="0089554A"/>
    <w:rsid w:val="008956C5"/>
    <w:rsid w:val="00897A50"/>
    <w:rsid w:val="008A2C91"/>
    <w:rsid w:val="008A2D68"/>
    <w:rsid w:val="008A3251"/>
    <w:rsid w:val="008A54A5"/>
    <w:rsid w:val="008A7C86"/>
    <w:rsid w:val="008A7EB7"/>
    <w:rsid w:val="008B0C40"/>
    <w:rsid w:val="008B1819"/>
    <w:rsid w:val="008B4D2A"/>
    <w:rsid w:val="008C0C92"/>
    <w:rsid w:val="008C1717"/>
    <w:rsid w:val="008C38F9"/>
    <w:rsid w:val="008C498C"/>
    <w:rsid w:val="008C4D53"/>
    <w:rsid w:val="008C5715"/>
    <w:rsid w:val="008C5C3D"/>
    <w:rsid w:val="008C5C53"/>
    <w:rsid w:val="008C6775"/>
    <w:rsid w:val="008C6CDF"/>
    <w:rsid w:val="008C71F8"/>
    <w:rsid w:val="008D054E"/>
    <w:rsid w:val="008D0CA2"/>
    <w:rsid w:val="008D1479"/>
    <w:rsid w:val="008D2F26"/>
    <w:rsid w:val="008D3077"/>
    <w:rsid w:val="008D47BD"/>
    <w:rsid w:val="008D4C1E"/>
    <w:rsid w:val="008D6C38"/>
    <w:rsid w:val="008E0711"/>
    <w:rsid w:val="008E0A40"/>
    <w:rsid w:val="008E369A"/>
    <w:rsid w:val="008E480E"/>
    <w:rsid w:val="008E4DDB"/>
    <w:rsid w:val="008E52D3"/>
    <w:rsid w:val="008E7902"/>
    <w:rsid w:val="008F03A1"/>
    <w:rsid w:val="008F09F5"/>
    <w:rsid w:val="008F1CB8"/>
    <w:rsid w:val="008F4401"/>
    <w:rsid w:val="008F5B62"/>
    <w:rsid w:val="008F68A4"/>
    <w:rsid w:val="009000D9"/>
    <w:rsid w:val="00903C61"/>
    <w:rsid w:val="0090582B"/>
    <w:rsid w:val="0091008F"/>
    <w:rsid w:val="009108EF"/>
    <w:rsid w:val="00911881"/>
    <w:rsid w:val="009134A3"/>
    <w:rsid w:val="0091422C"/>
    <w:rsid w:val="00914962"/>
    <w:rsid w:val="00915474"/>
    <w:rsid w:val="00915941"/>
    <w:rsid w:val="00917952"/>
    <w:rsid w:val="00920659"/>
    <w:rsid w:val="00921B76"/>
    <w:rsid w:val="0092263B"/>
    <w:rsid w:val="00922AE5"/>
    <w:rsid w:val="00923370"/>
    <w:rsid w:val="009236EC"/>
    <w:rsid w:val="00923A49"/>
    <w:rsid w:val="00923AB3"/>
    <w:rsid w:val="00924360"/>
    <w:rsid w:val="00924820"/>
    <w:rsid w:val="00927540"/>
    <w:rsid w:val="00931684"/>
    <w:rsid w:val="00934E33"/>
    <w:rsid w:val="0093506A"/>
    <w:rsid w:val="0093650D"/>
    <w:rsid w:val="00940933"/>
    <w:rsid w:val="00945076"/>
    <w:rsid w:val="0095063F"/>
    <w:rsid w:val="00950D8F"/>
    <w:rsid w:val="009533B5"/>
    <w:rsid w:val="0095418B"/>
    <w:rsid w:val="009542BB"/>
    <w:rsid w:val="00955A84"/>
    <w:rsid w:val="009577CD"/>
    <w:rsid w:val="00957D62"/>
    <w:rsid w:val="00961C8F"/>
    <w:rsid w:val="00961D44"/>
    <w:rsid w:val="00961DFB"/>
    <w:rsid w:val="0096455F"/>
    <w:rsid w:val="00967291"/>
    <w:rsid w:val="009709D1"/>
    <w:rsid w:val="00971111"/>
    <w:rsid w:val="009726BF"/>
    <w:rsid w:val="009730A1"/>
    <w:rsid w:val="00974FEA"/>
    <w:rsid w:val="009759A8"/>
    <w:rsid w:val="00977000"/>
    <w:rsid w:val="00980DF9"/>
    <w:rsid w:val="00980EAB"/>
    <w:rsid w:val="00982A13"/>
    <w:rsid w:val="00984FF9"/>
    <w:rsid w:val="009857EC"/>
    <w:rsid w:val="00985E5A"/>
    <w:rsid w:val="00985F9A"/>
    <w:rsid w:val="00986499"/>
    <w:rsid w:val="0098667C"/>
    <w:rsid w:val="00987811"/>
    <w:rsid w:val="00992073"/>
    <w:rsid w:val="00994C05"/>
    <w:rsid w:val="00996FB7"/>
    <w:rsid w:val="009977FD"/>
    <w:rsid w:val="009A3A3F"/>
    <w:rsid w:val="009A410A"/>
    <w:rsid w:val="009A5388"/>
    <w:rsid w:val="009A5AFC"/>
    <w:rsid w:val="009A6294"/>
    <w:rsid w:val="009B1CF6"/>
    <w:rsid w:val="009B4859"/>
    <w:rsid w:val="009B5A67"/>
    <w:rsid w:val="009B6080"/>
    <w:rsid w:val="009B751C"/>
    <w:rsid w:val="009C0717"/>
    <w:rsid w:val="009C0A7D"/>
    <w:rsid w:val="009C231A"/>
    <w:rsid w:val="009C5004"/>
    <w:rsid w:val="009C52F9"/>
    <w:rsid w:val="009C6C7C"/>
    <w:rsid w:val="009C7887"/>
    <w:rsid w:val="009D1F8F"/>
    <w:rsid w:val="009D42D9"/>
    <w:rsid w:val="009D5B64"/>
    <w:rsid w:val="009E0575"/>
    <w:rsid w:val="009E1618"/>
    <w:rsid w:val="009E27B2"/>
    <w:rsid w:val="009E5D20"/>
    <w:rsid w:val="009F37A6"/>
    <w:rsid w:val="009F3D65"/>
    <w:rsid w:val="009F4146"/>
    <w:rsid w:val="009F4464"/>
    <w:rsid w:val="009F46EB"/>
    <w:rsid w:val="009F5451"/>
    <w:rsid w:val="009F585B"/>
    <w:rsid w:val="009F59C0"/>
    <w:rsid w:val="009F5EFA"/>
    <w:rsid w:val="009F6B83"/>
    <w:rsid w:val="009F7BA1"/>
    <w:rsid w:val="00A005A8"/>
    <w:rsid w:val="00A0066A"/>
    <w:rsid w:val="00A028E6"/>
    <w:rsid w:val="00A03065"/>
    <w:rsid w:val="00A03AC0"/>
    <w:rsid w:val="00A03CB7"/>
    <w:rsid w:val="00A04305"/>
    <w:rsid w:val="00A04FEB"/>
    <w:rsid w:val="00A05721"/>
    <w:rsid w:val="00A06B4B"/>
    <w:rsid w:val="00A06FDB"/>
    <w:rsid w:val="00A07525"/>
    <w:rsid w:val="00A1020C"/>
    <w:rsid w:val="00A116F2"/>
    <w:rsid w:val="00A142CE"/>
    <w:rsid w:val="00A14A4E"/>
    <w:rsid w:val="00A161B3"/>
    <w:rsid w:val="00A22516"/>
    <w:rsid w:val="00A23153"/>
    <w:rsid w:val="00A236E5"/>
    <w:rsid w:val="00A23B84"/>
    <w:rsid w:val="00A2459B"/>
    <w:rsid w:val="00A24627"/>
    <w:rsid w:val="00A2544B"/>
    <w:rsid w:val="00A25945"/>
    <w:rsid w:val="00A25EAB"/>
    <w:rsid w:val="00A2604F"/>
    <w:rsid w:val="00A27D58"/>
    <w:rsid w:val="00A31992"/>
    <w:rsid w:val="00A337C9"/>
    <w:rsid w:val="00A33EF1"/>
    <w:rsid w:val="00A33FD1"/>
    <w:rsid w:val="00A36936"/>
    <w:rsid w:val="00A3737E"/>
    <w:rsid w:val="00A40429"/>
    <w:rsid w:val="00A4062A"/>
    <w:rsid w:val="00A40D9F"/>
    <w:rsid w:val="00A41168"/>
    <w:rsid w:val="00A4220A"/>
    <w:rsid w:val="00A44A6C"/>
    <w:rsid w:val="00A45B18"/>
    <w:rsid w:val="00A4640E"/>
    <w:rsid w:val="00A464D7"/>
    <w:rsid w:val="00A47E05"/>
    <w:rsid w:val="00A51B99"/>
    <w:rsid w:val="00A53807"/>
    <w:rsid w:val="00A53C04"/>
    <w:rsid w:val="00A55214"/>
    <w:rsid w:val="00A5528B"/>
    <w:rsid w:val="00A5532C"/>
    <w:rsid w:val="00A60D63"/>
    <w:rsid w:val="00A63055"/>
    <w:rsid w:val="00A63711"/>
    <w:rsid w:val="00A6448D"/>
    <w:rsid w:val="00A65BAB"/>
    <w:rsid w:val="00A673B0"/>
    <w:rsid w:val="00A675F3"/>
    <w:rsid w:val="00A70703"/>
    <w:rsid w:val="00A722BA"/>
    <w:rsid w:val="00A7352B"/>
    <w:rsid w:val="00A74C1A"/>
    <w:rsid w:val="00A74DE7"/>
    <w:rsid w:val="00A760CA"/>
    <w:rsid w:val="00A82C53"/>
    <w:rsid w:val="00A84202"/>
    <w:rsid w:val="00A84E5B"/>
    <w:rsid w:val="00A854B8"/>
    <w:rsid w:val="00A86859"/>
    <w:rsid w:val="00A86869"/>
    <w:rsid w:val="00A918D3"/>
    <w:rsid w:val="00A920A8"/>
    <w:rsid w:val="00A92D48"/>
    <w:rsid w:val="00A939BF"/>
    <w:rsid w:val="00AA046D"/>
    <w:rsid w:val="00AA0EB9"/>
    <w:rsid w:val="00AA1092"/>
    <w:rsid w:val="00AA595C"/>
    <w:rsid w:val="00AA5D12"/>
    <w:rsid w:val="00AA6362"/>
    <w:rsid w:val="00AA67B5"/>
    <w:rsid w:val="00AA6EB6"/>
    <w:rsid w:val="00AA7603"/>
    <w:rsid w:val="00AB0722"/>
    <w:rsid w:val="00AB2AD1"/>
    <w:rsid w:val="00AB34D4"/>
    <w:rsid w:val="00AB3D03"/>
    <w:rsid w:val="00AB687B"/>
    <w:rsid w:val="00AB6D7F"/>
    <w:rsid w:val="00AB6DFD"/>
    <w:rsid w:val="00AB73DE"/>
    <w:rsid w:val="00AB7B52"/>
    <w:rsid w:val="00AC04ED"/>
    <w:rsid w:val="00AC08FF"/>
    <w:rsid w:val="00AC13FD"/>
    <w:rsid w:val="00AC141E"/>
    <w:rsid w:val="00AC1573"/>
    <w:rsid w:val="00AC1F52"/>
    <w:rsid w:val="00AC2338"/>
    <w:rsid w:val="00AC2B1A"/>
    <w:rsid w:val="00AC383F"/>
    <w:rsid w:val="00AC4A83"/>
    <w:rsid w:val="00AC5A35"/>
    <w:rsid w:val="00AC7205"/>
    <w:rsid w:val="00AD0900"/>
    <w:rsid w:val="00AD425D"/>
    <w:rsid w:val="00AD55C2"/>
    <w:rsid w:val="00AD6856"/>
    <w:rsid w:val="00AD68B8"/>
    <w:rsid w:val="00AE2523"/>
    <w:rsid w:val="00AE3FF2"/>
    <w:rsid w:val="00AE4CB2"/>
    <w:rsid w:val="00AE52BA"/>
    <w:rsid w:val="00AE650E"/>
    <w:rsid w:val="00AE6B33"/>
    <w:rsid w:val="00AF284E"/>
    <w:rsid w:val="00AF2F2A"/>
    <w:rsid w:val="00AF304B"/>
    <w:rsid w:val="00AF3822"/>
    <w:rsid w:val="00AF4D38"/>
    <w:rsid w:val="00AF561A"/>
    <w:rsid w:val="00AF5665"/>
    <w:rsid w:val="00AF5B08"/>
    <w:rsid w:val="00AF691F"/>
    <w:rsid w:val="00AF6CC3"/>
    <w:rsid w:val="00B016EF"/>
    <w:rsid w:val="00B03B4D"/>
    <w:rsid w:val="00B04A5C"/>
    <w:rsid w:val="00B050B1"/>
    <w:rsid w:val="00B05AE9"/>
    <w:rsid w:val="00B06EAA"/>
    <w:rsid w:val="00B0707C"/>
    <w:rsid w:val="00B10291"/>
    <w:rsid w:val="00B13725"/>
    <w:rsid w:val="00B13D18"/>
    <w:rsid w:val="00B140C9"/>
    <w:rsid w:val="00B14349"/>
    <w:rsid w:val="00B178AB"/>
    <w:rsid w:val="00B20BCA"/>
    <w:rsid w:val="00B2467B"/>
    <w:rsid w:val="00B25935"/>
    <w:rsid w:val="00B264B5"/>
    <w:rsid w:val="00B30153"/>
    <w:rsid w:val="00B30E77"/>
    <w:rsid w:val="00B31BF1"/>
    <w:rsid w:val="00B32DDD"/>
    <w:rsid w:val="00B35281"/>
    <w:rsid w:val="00B3560C"/>
    <w:rsid w:val="00B370BB"/>
    <w:rsid w:val="00B3741A"/>
    <w:rsid w:val="00B3745E"/>
    <w:rsid w:val="00B4779F"/>
    <w:rsid w:val="00B5009B"/>
    <w:rsid w:val="00B545B6"/>
    <w:rsid w:val="00B5476E"/>
    <w:rsid w:val="00B61016"/>
    <w:rsid w:val="00B6137F"/>
    <w:rsid w:val="00B61F0E"/>
    <w:rsid w:val="00B62650"/>
    <w:rsid w:val="00B62AD4"/>
    <w:rsid w:val="00B63482"/>
    <w:rsid w:val="00B668E1"/>
    <w:rsid w:val="00B66AB2"/>
    <w:rsid w:val="00B66FDA"/>
    <w:rsid w:val="00B67D00"/>
    <w:rsid w:val="00B7066D"/>
    <w:rsid w:val="00B713CF"/>
    <w:rsid w:val="00B733D8"/>
    <w:rsid w:val="00B73F51"/>
    <w:rsid w:val="00B75648"/>
    <w:rsid w:val="00B760E1"/>
    <w:rsid w:val="00B76AF9"/>
    <w:rsid w:val="00B772D4"/>
    <w:rsid w:val="00B804E0"/>
    <w:rsid w:val="00B805D6"/>
    <w:rsid w:val="00B80B0E"/>
    <w:rsid w:val="00B80B35"/>
    <w:rsid w:val="00B81402"/>
    <w:rsid w:val="00B8166A"/>
    <w:rsid w:val="00B81FD0"/>
    <w:rsid w:val="00B82133"/>
    <w:rsid w:val="00B82FED"/>
    <w:rsid w:val="00B8322E"/>
    <w:rsid w:val="00B8356C"/>
    <w:rsid w:val="00B83DE7"/>
    <w:rsid w:val="00B83F21"/>
    <w:rsid w:val="00B84118"/>
    <w:rsid w:val="00B84A79"/>
    <w:rsid w:val="00B863BA"/>
    <w:rsid w:val="00B86A81"/>
    <w:rsid w:val="00B90510"/>
    <w:rsid w:val="00B937D1"/>
    <w:rsid w:val="00B93D58"/>
    <w:rsid w:val="00B96B76"/>
    <w:rsid w:val="00BA02FA"/>
    <w:rsid w:val="00BA5483"/>
    <w:rsid w:val="00BA679A"/>
    <w:rsid w:val="00BA67D0"/>
    <w:rsid w:val="00BA75A7"/>
    <w:rsid w:val="00BA772E"/>
    <w:rsid w:val="00BB2413"/>
    <w:rsid w:val="00BB3CF6"/>
    <w:rsid w:val="00BB4C75"/>
    <w:rsid w:val="00BB7502"/>
    <w:rsid w:val="00BC0674"/>
    <w:rsid w:val="00BC0A31"/>
    <w:rsid w:val="00BC0C4E"/>
    <w:rsid w:val="00BC47AE"/>
    <w:rsid w:val="00BD35B0"/>
    <w:rsid w:val="00BD3710"/>
    <w:rsid w:val="00BD573A"/>
    <w:rsid w:val="00BD70A8"/>
    <w:rsid w:val="00BD77BD"/>
    <w:rsid w:val="00BE06BE"/>
    <w:rsid w:val="00BE1885"/>
    <w:rsid w:val="00BE4548"/>
    <w:rsid w:val="00BE6788"/>
    <w:rsid w:val="00BE69BF"/>
    <w:rsid w:val="00BE6C41"/>
    <w:rsid w:val="00BE7038"/>
    <w:rsid w:val="00BE7135"/>
    <w:rsid w:val="00BE7A97"/>
    <w:rsid w:val="00BE7D38"/>
    <w:rsid w:val="00BF1160"/>
    <w:rsid w:val="00BF13A6"/>
    <w:rsid w:val="00BF169E"/>
    <w:rsid w:val="00BF1F29"/>
    <w:rsid w:val="00BF43E1"/>
    <w:rsid w:val="00BF7AC9"/>
    <w:rsid w:val="00BF7B15"/>
    <w:rsid w:val="00C00AD4"/>
    <w:rsid w:val="00C02731"/>
    <w:rsid w:val="00C0323B"/>
    <w:rsid w:val="00C045A7"/>
    <w:rsid w:val="00C062F5"/>
    <w:rsid w:val="00C07D7B"/>
    <w:rsid w:val="00C120C8"/>
    <w:rsid w:val="00C13391"/>
    <w:rsid w:val="00C157FD"/>
    <w:rsid w:val="00C15EAF"/>
    <w:rsid w:val="00C16760"/>
    <w:rsid w:val="00C168D3"/>
    <w:rsid w:val="00C16A4D"/>
    <w:rsid w:val="00C16C0B"/>
    <w:rsid w:val="00C16FA2"/>
    <w:rsid w:val="00C17C80"/>
    <w:rsid w:val="00C21F8D"/>
    <w:rsid w:val="00C22AEF"/>
    <w:rsid w:val="00C23E97"/>
    <w:rsid w:val="00C240B1"/>
    <w:rsid w:val="00C24270"/>
    <w:rsid w:val="00C271AC"/>
    <w:rsid w:val="00C30415"/>
    <w:rsid w:val="00C32332"/>
    <w:rsid w:val="00C32784"/>
    <w:rsid w:val="00C33A99"/>
    <w:rsid w:val="00C33C75"/>
    <w:rsid w:val="00C345BD"/>
    <w:rsid w:val="00C35721"/>
    <w:rsid w:val="00C3652A"/>
    <w:rsid w:val="00C40EBB"/>
    <w:rsid w:val="00C411CC"/>
    <w:rsid w:val="00C438B4"/>
    <w:rsid w:val="00C43EF5"/>
    <w:rsid w:val="00C4448E"/>
    <w:rsid w:val="00C44C80"/>
    <w:rsid w:val="00C47895"/>
    <w:rsid w:val="00C515CC"/>
    <w:rsid w:val="00C51F22"/>
    <w:rsid w:val="00C52103"/>
    <w:rsid w:val="00C5268E"/>
    <w:rsid w:val="00C5377E"/>
    <w:rsid w:val="00C53BAA"/>
    <w:rsid w:val="00C54AB4"/>
    <w:rsid w:val="00C57414"/>
    <w:rsid w:val="00C57E0E"/>
    <w:rsid w:val="00C60702"/>
    <w:rsid w:val="00C63121"/>
    <w:rsid w:val="00C6449F"/>
    <w:rsid w:val="00C66152"/>
    <w:rsid w:val="00C71042"/>
    <w:rsid w:val="00C71432"/>
    <w:rsid w:val="00C72311"/>
    <w:rsid w:val="00C733E5"/>
    <w:rsid w:val="00C73D2A"/>
    <w:rsid w:val="00C74139"/>
    <w:rsid w:val="00C751E1"/>
    <w:rsid w:val="00C81700"/>
    <w:rsid w:val="00C818CB"/>
    <w:rsid w:val="00C8486A"/>
    <w:rsid w:val="00C90FC4"/>
    <w:rsid w:val="00C91A89"/>
    <w:rsid w:val="00C92E52"/>
    <w:rsid w:val="00C9302C"/>
    <w:rsid w:val="00C954F6"/>
    <w:rsid w:val="00C97234"/>
    <w:rsid w:val="00CA125B"/>
    <w:rsid w:val="00CA1893"/>
    <w:rsid w:val="00CA21B3"/>
    <w:rsid w:val="00CA24DC"/>
    <w:rsid w:val="00CA38FE"/>
    <w:rsid w:val="00CA4044"/>
    <w:rsid w:val="00CA5D52"/>
    <w:rsid w:val="00CB0581"/>
    <w:rsid w:val="00CB17E5"/>
    <w:rsid w:val="00CB2637"/>
    <w:rsid w:val="00CB285E"/>
    <w:rsid w:val="00CB37F9"/>
    <w:rsid w:val="00CB4DBB"/>
    <w:rsid w:val="00CB4E15"/>
    <w:rsid w:val="00CB50D7"/>
    <w:rsid w:val="00CC064E"/>
    <w:rsid w:val="00CC27E1"/>
    <w:rsid w:val="00CC297F"/>
    <w:rsid w:val="00CC30EF"/>
    <w:rsid w:val="00CC3643"/>
    <w:rsid w:val="00CC3676"/>
    <w:rsid w:val="00CC3C82"/>
    <w:rsid w:val="00CC43F9"/>
    <w:rsid w:val="00CC4657"/>
    <w:rsid w:val="00CC4847"/>
    <w:rsid w:val="00CC6E2A"/>
    <w:rsid w:val="00CC7FBA"/>
    <w:rsid w:val="00CD0C30"/>
    <w:rsid w:val="00CD1426"/>
    <w:rsid w:val="00CD16A3"/>
    <w:rsid w:val="00CD16E8"/>
    <w:rsid w:val="00CD1C5E"/>
    <w:rsid w:val="00CD1CDC"/>
    <w:rsid w:val="00CD33D6"/>
    <w:rsid w:val="00CD6B61"/>
    <w:rsid w:val="00CE43F4"/>
    <w:rsid w:val="00CE4417"/>
    <w:rsid w:val="00CE4EB6"/>
    <w:rsid w:val="00CE544B"/>
    <w:rsid w:val="00CE5FBB"/>
    <w:rsid w:val="00CF1A73"/>
    <w:rsid w:val="00CF1AE2"/>
    <w:rsid w:val="00CF2E2B"/>
    <w:rsid w:val="00CF6515"/>
    <w:rsid w:val="00CF7AB5"/>
    <w:rsid w:val="00D00F61"/>
    <w:rsid w:val="00D00FF5"/>
    <w:rsid w:val="00D022BC"/>
    <w:rsid w:val="00D03D8F"/>
    <w:rsid w:val="00D05377"/>
    <w:rsid w:val="00D13854"/>
    <w:rsid w:val="00D152A8"/>
    <w:rsid w:val="00D17366"/>
    <w:rsid w:val="00D178B0"/>
    <w:rsid w:val="00D17A31"/>
    <w:rsid w:val="00D17CCB"/>
    <w:rsid w:val="00D17CD7"/>
    <w:rsid w:val="00D20642"/>
    <w:rsid w:val="00D21244"/>
    <w:rsid w:val="00D212D7"/>
    <w:rsid w:val="00D21D00"/>
    <w:rsid w:val="00D2489B"/>
    <w:rsid w:val="00D25E18"/>
    <w:rsid w:val="00D2608B"/>
    <w:rsid w:val="00D261DC"/>
    <w:rsid w:val="00D27280"/>
    <w:rsid w:val="00D31249"/>
    <w:rsid w:val="00D3210E"/>
    <w:rsid w:val="00D325CE"/>
    <w:rsid w:val="00D32FC8"/>
    <w:rsid w:val="00D35090"/>
    <w:rsid w:val="00D3540A"/>
    <w:rsid w:val="00D35754"/>
    <w:rsid w:val="00D3586A"/>
    <w:rsid w:val="00D3778B"/>
    <w:rsid w:val="00D37D39"/>
    <w:rsid w:val="00D40603"/>
    <w:rsid w:val="00D414A3"/>
    <w:rsid w:val="00D424F8"/>
    <w:rsid w:val="00D4463D"/>
    <w:rsid w:val="00D44F87"/>
    <w:rsid w:val="00D458EE"/>
    <w:rsid w:val="00D4590B"/>
    <w:rsid w:val="00D46C13"/>
    <w:rsid w:val="00D46E4E"/>
    <w:rsid w:val="00D505D2"/>
    <w:rsid w:val="00D51BE5"/>
    <w:rsid w:val="00D520B5"/>
    <w:rsid w:val="00D523DB"/>
    <w:rsid w:val="00D5247D"/>
    <w:rsid w:val="00D52DAB"/>
    <w:rsid w:val="00D5788F"/>
    <w:rsid w:val="00D61685"/>
    <w:rsid w:val="00D622D7"/>
    <w:rsid w:val="00D641CA"/>
    <w:rsid w:val="00D64509"/>
    <w:rsid w:val="00D674AD"/>
    <w:rsid w:val="00D72849"/>
    <w:rsid w:val="00D72BCA"/>
    <w:rsid w:val="00D74E3B"/>
    <w:rsid w:val="00D760CC"/>
    <w:rsid w:val="00D76B91"/>
    <w:rsid w:val="00D77726"/>
    <w:rsid w:val="00D80517"/>
    <w:rsid w:val="00D81B42"/>
    <w:rsid w:val="00D81F04"/>
    <w:rsid w:val="00D82CCA"/>
    <w:rsid w:val="00D8487C"/>
    <w:rsid w:val="00D87635"/>
    <w:rsid w:val="00D911DE"/>
    <w:rsid w:val="00D94BA9"/>
    <w:rsid w:val="00D97F8B"/>
    <w:rsid w:val="00DA0C1D"/>
    <w:rsid w:val="00DA2081"/>
    <w:rsid w:val="00DA2E20"/>
    <w:rsid w:val="00DA3AE9"/>
    <w:rsid w:val="00DA41B7"/>
    <w:rsid w:val="00DA41C9"/>
    <w:rsid w:val="00DA428D"/>
    <w:rsid w:val="00DA6A8E"/>
    <w:rsid w:val="00DA7D5B"/>
    <w:rsid w:val="00DB2793"/>
    <w:rsid w:val="00DB28CB"/>
    <w:rsid w:val="00DB2A51"/>
    <w:rsid w:val="00DB349A"/>
    <w:rsid w:val="00DB3D79"/>
    <w:rsid w:val="00DB4592"/>
    <w:rsid w:val="00DB5DF5"/>
    <w:rsid w:val="00DB5FF6"/>
    <w:rsid w:val="00DB601B"/>
    <w:rsid w:val="00DB775C"/>
    <w:rsid w:val="00DC0073"/>
    <w:rsid w:val="00DC0256"/>
    <w:rsid w:val="00DC1E86"/>
    <w:rsid w:val="00DC1F3C"/>
    <w:rsid w:val="00DC33C9"/>
    <w:rsid w:val="00DC38B8"/>
    <w:rsid w:val="00DC4985"/>
    <w:rsid w:val="00DD0CF6"/>
    <w:rsid w:val="00DD28F4"/>
    <w:rsid w:val="00DD2C96"/>
    <w:rsid w:val="00DD2DA5"/>
    <w:rsid w:val="00DD3905"/>
    <w:rsid w:val="00DD4676"/>
    <w:rsid w:val="00DD4733"/>
    <w:rsid w:val="00DD5935"/>
    <w:rsid w:val="00DD7A16"/>
    <w:rsid w:val="00DE2396"/>
    <w:rsid w:val="00DE3532"/>
    <w:rsid w:val="00DE3908"/>
    <w:rsid w:val="00DE4695"/>
    <w:rsid w:val="00DE6871"/>
    <w:rsid w:val="00DF0693"/>
    <w:rsid w:val="00DF16D1"/>
    <w:rsid w:val="00DF18C6"/>
    <w:rsid w:val="00DF2333"/>
    <w:rsid w:val="00DF54B1"/>
    <w:rsid w:val="00DF5949"/>
    <w:rsid w:val="00DF5CEA"/>
    <w:rsid w:val="00DF5F06"/>
    <w:rsid w:val="00DF5FA1"/>
    <w:rsid w:val="00DF77AB"/>
    <w:rsid w:val="00E003F7"/>
    <w:rsid w:val="00E0129A"/>
    <w:rsid w:val="00E013B5"/>
    <w:rsid w:val="00E0272B"/>
    <w:rsid w:val="00E04591"/>
    <w:rsid w:val="00E06A9A"/>
    <w:rsid w:val="00E10333"/>
    <w:rsid w:val="00E152FE"/>
    <w:rsid w:val="00E176C3"/>
    <w:rsid w:val="00E21EF5"/>
    <w:rsid w:val="00E240D0"/>
    <w:rsid w:val="00E24494"/>
    <w:rsid w:val="00E25C71"/>
    <w:rsid w:val="00E25E8F"/>
    <w:rsid w:val="00E26B71"/>
    <w:rsid w:val="00E26E16"/>
    <w:rsid w:val="00E30C64"/>
    <w:rsid w:val="00E310E2"/>
    <w:rsid w:val="00E33C15"/>
    <w:rsid w:val="00E352E5"/>
    <w:rsid w:val="00E3647F"/>
    <w:rsid w:val="00E37A64"/>
    <w:rsid w:val="00E37AE6"/>
    <w:rsid w:val="00E44DCE"/>
    <w:rsid w:val="00E4786A"/>
    <w:rsid w:val="00E52E22"/>
    <w:rsid w:val="00E53546"/>
    <w:rsid w:val="00E53C41"/>
    <w:rsid w:val="00E53DEA"/>
    <w:rsid w:val="00E53E70"/>
    <w:rsid w:val="00E566F9"/>
    <w:rsid w:val="00E56C2C"/>
    <w:rsid w:val="00E570F3"/>
    <w:rsid w:val="00E57E96"/>
    <w:rsid w:val="00E60C18"/>
    <w:rsid w:val="00E61821"/>
    <w:rsid w:val="00E62104"/>
    <w:rsid w:val="00E62D30"/>
    <w:rsid w:val="00E63CF6"/>
    <w:rsid w:val="00E6616E"/>
    <w:rsid w:val="00E66AFE"/>
    <w:rsid w:val="00E70252"/>
    <w:rsid w:val="00E71721"/>
    <w:rsid w:val="00E73A13"/>
    <w:rsid w:val="00E74E73"/>
    <w:rsid w:val="00E75354"/>
    <w:rsid w:val="00E76CE1"/>
    <w:rsid w:val="00E813D6"/>
    <w:rsid w:val="00E81C66"/>
    <w:rsid w:val="00E82819"/>
    <w:rsid w:val="00E848BF"/>
    <w:rsid w:val="00E84E40"/>
    <w:rsid w:val="00E85394"/>
    <w:rsid w:val="00E866E0"/>
    <w:rsid w:val="00E86CA6"/>
    <w:rsid w:val="00E86F38"/>
    <w:rsid w:val="00E87215"/>
    <w:rsid w:val="00E90CAC"/>
    <w:rsid w:val="00E93524"/>
    <w:rsid w:val="00E9356D"/>
    <w:rsid w:val="00E938BC"/>
    <w:rsid w:val="00E958CD"/>
    <w:rsid w:val="00E95BA0"/>
    <w:rsid w:val="00E95F60"/>
    <w:rsid w:val="00E96970"/>
    <w:rsid w:val="00E97178"/>
    <w:rsid w:val="00E9786F"/>
    <w:rsid w:val="00EA4AD7"/>
    <w:rsid w:val="00EA742B"/>
    <w:rsid w:val="00EB23C6"/>
    <w:rsid w:val="00EB4D04"/>
    <w:rsid w:val="00EB4EAF"/>
    <w:rsid w:val="00EB6366"/>
    <w:rsid w:val="00EB655E"/>
    <w:rsid w:val="00EB6FC5"/>
    <w:rsid w:val="00EB7FB1"/>
    <w:rsid w:val="00EC29AB"/>
    <w:rsid w:val="00EC2ACF"/>
    <w:rsid w:val="00EC2CF2"/>
    <w:rsid w:val="00EC3D3E"/>
    <w:rsid w:val="00EC48C1"/>
    <w:rsid w:val="00EC5941"/>
    <w:rsid w:val="00EC5D6C"/>
    <w:rsid w:val="00EC61B4"/>
    <w:rsid w:val="00EC66B6"/>
    <w:rsid w:val="00EC773B"/>
    <w:rsid w:val="00EC7D94"/>
    <w:rsid w:val="00ED11D0"/>
    <w:rsid w:val="00ED2730"/>
    <w:rsid w:val="00ED2A2B"/>
    <w:rsid w:val="00ED2D61"/>
    <w:rsid w:val="00ED3A78"/>
    <w:rsid w:val="00ED75C1"/>
    <w:rsid w:val="00EE0991"/>
    <w:rsid w:val="00EE1197"/>
    <w:rsid w:val="00EE233B"/>
    <w:rsid w:val="00EE3A8D"/>
    <w:rsid w:val="00EE3DA2"/>
    <w:rsid w:val="00EE4C2E"/>
    <w:rsid w:val="00EE5829"/>
    <w:rsid w:val="00EE6E37"/>
    <w:rsid w:val="00EE786C"/>
    <w:rsid w:val="00EF06B6"/>
    <w:rsid w:val="00EF0958"/>
    <w:rsid w:val="00EF0C10"/>
    <w:rsid w:val="00EF11C2"/>
    <w:rsid w:val="00EF1BEF"/>
    <w:rsid w:val="00EF4649"/>
    <w:rsid w:val="00EF4BD9"/>
    <w:rsid w:val="00EF58D8"/>
    <w:rsid w:val="00F000B0"/>
    <w:rsid w:val="00F0323C"/>
    <w:rsid w:val="00F07970"/>
    <w:rsid w:val="00F07D29"/>
    <w:rsid w:val="00F11EBB"/>
    <w:rsid w:val="00F12103"/>
    <w:rsid w:val="00F13FAD"/>
    <w:rsid w:val="00F16FFB"/>
    <w:rsid w:val="00F20B7A"/>
    <w:rsid w:val="00F20C1C"/>
    <w:rsid w:val="00F2172B"/>
    <w:rsid w:val="00F21B4E"/>
    <w:rsid w:val="00F232BE"/>
    <w:rsid w:val="00F23D21"/>
    <w:rsid w:val="00F2439D"/>
    <w:rsid w:val="00F24EAC"/>
    <w:rsid w:val="00F25BA2"/>
    <w:rsid w:val="00F26BEF"/>
    <w:rsid w:val="00F27BE6"/>
    <w:rsid w:val="00F306B8"/>
    <w:rsid w:val="00F30A6A"/>
    <w:rsid w:val="00F317BD"/>
    <w:rsid w:val="00F3223E"/>
    <w:rsid w:val="00F32430"/>
    <w:rsid w:val="00F330BF"/>
    <w:rsid w:val="00F3484A"/>
    <w:rsid w:val="00F34B2A"/>
    <w:rsid w:val="00F34BD9"/>
    <w:rsid w:val="00F35B52"/>
    <w:rsid w:val="00F368D1"/>
    <w:rsid w:val="00F404B0"/>
    <w:rsid w:val="00F40EB5"/>
    <w:rsid w:val="00F41372"/>
    <w:rsid w:val="00F42935"/>
    <w:rsid w:val="00F42A8A"/>
    <w:rsid w:val="00F43DB9"/>
    <w:rsid w:val="00F4403A"/>
    <w:rsid w:val="00F45E95"/>
    <w:rsid w:val="00F46D54"/>
    <w:rsid w:val="00F47B14"/>
    <w:rsid w:val="00F50706"/>
    <w:rsid w:val="00F51AB3"/>
    <w:rsid w:val="00F527DE"/>
    <w:rsid w:val="00F53D01"/>
    <w:rsid w:val="00F53D50"/>
    <w:rsid w:val="00F54995"/>
    <w:rsid w:val="00F553ED"/>
    <w:rsid w:val="00F55E7A"/>
    <w:rsid w:val="00F56039"/>
    <w:rsid w:val="00F56D21"/>
    <w:rsid w:val="00F601B1"/>
    <w:rsid w:val="00F60DB0"/>
    <w:rsid w:val="00F61FA0"/>
    <w:rsid w:val="00F6218C"/>
    <w:rsid w:val="00F622B3"/>
    <w:rsid w:val="00F62945"/>
    <w:rsid w:val="00F6489B"/>
    <w:rsid w:val="00F654B5"/>
    <w:rsid w:val="00F654D4"/>
    <w:rsid w:val="00F6587D"/>
    <w:rsid w:val="00F66273"/>
    <w:rsid w:val="00F80948"/>
    <w:rsid w:val="00F81B70"/>
    <w:rsid w:val="00F821CE"/>
    <w:rsid w:val="00F822B6"/>
    <w:rsid w:val="00F853A7"/>
    <w:rsid w:val="00F85991"/>
    <w:rsid w:val="00F85A73"/>
    <w:rsid w:val="00F85E17"/>
    <w:rsid w:val="00F861BC"/>
    <w:rsid w:val="00F87B51"/>
    <w:rsid w:val="00F90A0C"/>
    <w:rsid w:val="00F913F8"/>
    <w:rsid w:val="00F92EE6"/>
    <w:rsid w:val="00F93768"/>
    <w:rsid w:val="00F9385C"/>
    <w:rsid w:val="00F93CC2"/>
    <w:rsid w:val="00F95D5C"/>
    <w:rsid w:val="00FA010E"/>
    <w:rsid w:val="00FA096B"/>
    <w:rsid w:val="00FA147C"/>
    <w:rsid w:val="00FA4BF3"/>
    <w:rsid w:val="00FA5E7A"/>
    <w:rsid w:val="00FA5E7D"/>
    <w:rsid w:val="00FA5FF7"/>
    <w:rsid w:val="00FA7460"/>
    <w:rsid w:val="00FB16AC"/>
    <w:rsid w:val="00FB1B0D"/>
    <w:rsid w:val="00FB25EF"/>
    <w:rsid w:val="00FB561B"/>
    <w:rsid w:val="00FB74EF"/>
    <w:rsid w:val="00FB7E5A"/>
    <w:rsid w:val="00FC07ED"/>
    <w:rsid w:val="00FC1C72"/>
    <w:rsid w:val="00FC20F6"/>
    <w:rsid w:val="00FC218E"/>
    <w:rsid w:val="00FC4D02"/>
    <w:rsid w:val="00FC5F90"/>
    <w:rsid w:val="00FD1316"/>
    <w:rsid w:val="00FD25EF"/>
    <w:rsid w:val="00FD3925"/>
    <w:rsid w:val="00FD474C"/>
    <w:rsid w:val="00FD4882"/>
    <w:rsid w:val="00FD4A1D"/>
    <w:rsid w:val="00FD5E73"/>
    <w:rsid w:val="00FD736E"/>
    <w:rsid w:val="00FE0CB6"/>
    <w:rsid w:val="00FE3126"/>
    <w:rsid w:val="00FE3467"/>
    <w:rsid w:val="00FE3B61"/>
    <w:rsid w:val="00FE49F6"/>
    <w:rsid w:val="00FE54D7"/>
    <w:rsid w:val="00FE6A46"/>
    <w:rsid w:val="00FF12F8"/>
    <w:rsid w:val="00FF1A5A"/>
    <w:rsid w:val="00FF2C41"/>
    <w:rsid w:val="00FF304E"/>
    <w:rsid w:val="00FF4275"/>
    <w:rsid w:val="00FF5604"/>
    <w:rsid w:val="00FF5911"/>
    <w:rsid w:val="01D0505C"/>
    <w:rsid w:val="02316915"/>
    <w:rsid w:val="024C146E"/>
    <w:rsid w:val="026100FE"/>
    <w:rsid w:val="029E4FA8"/>
    <w:rsid w:val="02BA36F5"/>
    <w:rsid w:val="02D83BEE"/>
    <w:rsid w:val="02F04367"/>
    <w:rsid w:val="030A6D26"/>
    <w:rsid w:val="031441F1"/>
    <w:rsid w:val="032265F3"/>
    <w:rsid w:val="0396615A"/>
    <w:rsid w:val="03AC5C74"/>
    <w:rsid w:val="03CA43E0"/>
    <w:rsid w:val="04520458"/>
    <w:rsid w:val="04A179B3"/>
    <w:rsid w:val="04DF4381"/>
    <w:rsid w:val="050630D0"/>
    <w:rsid w:val="051554AC"/>
    <w:rsid w:val="05236350"/>
    <w:rsid w:val="05255FEE"/>
    <w:rsid w:val="057C6D0C"/>
    <w:rsid w:val="059C2748"/>
    <w:rsid w:val="05A03AAD"/>
    <w:rsid w:val="05E7099E"/>
    <w:rsid w:val="05F17EF2"/>
    <w:rsid w:val="05F82B62"/>
    <w:rsid w:val="05FB6170"/>
    <w:rsid w:val="06C07213"/>
    <w:rsid w:val="071A4593"/>
    <w:rsid w:val="071C40EA"/>
    <w:rsid w:val="072C650F"/>
    <w:rsid w:val="07563D71"/>
    <w:rsid w:val="085702BE"/>
    <w:rsid w:val="08711E8C"/>
    <w:rsid w:val="08964CFB"/>
    <w:rsid w:val="08BA0BEB"/>
    <w:rsid w:val="08EE0908"/>
    <w:rsid w:val="091B45C1"/>
    <w:rsid w:val="093D2F92"/>
    <w:rsid w:val="0A093FDE"/>
    <w:rsid w:val="0A3469FA"/>
    <w:rsid w:val="0A5F46AB"/>
    <w:rsid w:val="0A6B45FC"/>
    <w:rsid w:val="0B2D5F59"/>
    <w:rsid w:val="0B5C1275"/>
    <w:rsid w:val="0B804A01"/>
    <w:rsid w:val="0BAF70CA"/>
    <w:rsid w:val="0BB538AF"/>
    <w:rsid w:val="0BBF11AB"/>
    <w:rsid w:val="0BDC7CCC"/>
    <w:rsid w:val="0BEA009C"/>
    <w:rsid w:val="0BF774D7"/>
    <w:rsid w:val="0C7C408E"/>
    <w:rsid w:val="0C9351F0"/>
    <w:rsid w:val="0F951986"/>
    <w:rsid w:val="0FFD4A1D"/>
    <w:rsid w:val="11CC0CA2"/>
    <w:rsid w:val="11D2412C"/>
    <w:rsid w:val="12CF56B4"/>
    <w:rsid w:val="13E36298"/>
    <w:rsid w:val="13F763A1"/>
    <w:rsid w:val="14B250CF"/>
    <w:rsid w:val="15BF6D9A"/>
    <w:rsid w:val="15F93341"/>
    <w:rsid w:val="16001A12"/>
    <w:rsid w:val="16034998"/>
    <w:rsid w:val="16DD2D52"/>
    <w:rsid w:val="16EB2405"/>
    <w:rsid w:val="17505FEE"/>
    <w:rsid w:val="17D85A9D"/>
    <w:rsid w:val="18190112"/>
    <w:rsid w:val="18244114"/>
    <w:rsid w:val="182D4417"/>
    <w:rsid w:val="184C06FC"/>
    <w:rsid w:val="192C3116"/>
    <w:rsid w:val="193265A1"/>
    <w:rsid w:val="1993212D"/>
    <w:rsid w:val="1A1C1015"/>
    <w:rsid w:val="1AD75285"/>
    <w:rsid w:val="1AD92EB4"/>
    <w:rsid w:val="1B19449B"/>
    <w:rsid w:val="1B3A6742"/>
    <w:rsid w:val="1B3C60A4"/>
    <w:rsid w:val="1B776DF2"/>
    <w:rsid w:val="1BB127B4"/>
    <w:rsid w:val="1C877E51"/>
    <w:rsid w:val="1CCE5573"/>
    <w:rsid w:val="1CFB4958"/>
    <w:rsid w:val="1D003345"/>
    <w:rsid w:val="1E387147"/>
    <w:rsid w:val="1E991D34"/>
    <w:rsid w:val="1F5C6BA4"/>
    <w:rsid w:val="1F6D1E1C"/>
    <w:rsid w:val="21BE3DE3"/>
    <w:rsid w:val="22451243"/>
    <w:rsid w:val="23594343"/>
    <w:rsid w:val="24B21AA6"/>
    <w:rsid w:val="25887761"/>
    <w:rsid w:val="26014313"/>
    <w:rsid w:val="26020A78"/>
    <w:rsid w:val="261B72B1"/>
    <w:rsid w:val="261F3098"/>
    <w:rsid w:val="268B65B8"/>
    <w:rsid w:val="26D443FF"/>
    <w:rsid w:val="27FE29E4"/>
    <w:rsid w:val="281F78E3"/>
    <w:rsid w:val="28AC264E"/>
    <w:rsid w:val="29515845"/>
    <w:rsid w:val="2A087B33"/>
    <w:rsid w:val="2A8F0C4E"/>
    <w:rsid w:val="2AD225D7"/>
    <w:rsid w:val="2C2D7415"/>
    <w:rsid w:val="2C467E31"/>
    <w:rsid w:val="2C7612D6"/>
    <w:rsid w:val="2E064D03"/>
    <w:rsid w:val="2EBE4176"/>
    <w:rsid w:val="2F37320B"/>
    <w:rsid w:val="2FB90BCA"/>
    <w:rsid w:val="30B734F9"/>
    <w:rsid w:val="31346DD0"/>
    <w:rsid w:val="323847DA"/>
    <w:rsid w:val="333252CA"/>
    <w:rsid w:val="34376E27"/>
    <w:rsid w:val="346E56BB"/>
    <w:rsid w:val="34756D37"/>
    <w:rsid w:val="35EA240B"/>
    <w:rsid w:val="36743E79"/>
    <w:rsid w:val="36783353"/>
    <w:rsid w:val="37F61E6B"/>
    <w:rsid w:val="38413DD7"/>
    <w:rsid w:val="38B34279"/>
    <w:rsid w:val="38E600EC"/>
    <w:rsid w:val="39074164"/>
    <w:rsid w:val="391255CF"/>
    <w:rsid w:val="39137979"/>
    <w:rsid w:val="39636410"/>
    <w:rsid w:val="398D1BDA"/>
    <w:rsid w:val="39B30964"/>
    <w:rsid w:val="3A36570C"/>
    <w:rsid w:val="3A4107A5"/>
    <w:rsid w:val="3B35255A"/>
    <w:rsid w:val="3BD24264"/>
    <w:rsid w:val="3C3D1A8B"/>
    <w:rsid w:val="3C511EAD"/>
    <w:rsid w:val="3C677462"/>
    <w:rsid w:val="3D9023AF"/>
    <w:rsid w:val="3EE971E7"/>
    <w:rsid w:val="3F7A4ACD"/>
    <w:rsid w:val="3FBD017F"/>
    <w:rsid w:val="3FCE3D63"/>
    <w:rsid w:val="3FEF3843"/>
    <w:rsid w:val="40CF737F"/>
    <w:rsid w:val="411D6D71"/>
    <w:rsid w:val="41292AF9"/>
    <w:rsid w:val="41400618"/>
    <w:rsid w:val="4189590E"/>
    <w:rsid w:val="421B3740"/>
    <w:rsid w:val="42B910EA"/>
    <w:rsid w:val="42C77BCC"/>
    <w:rsid w:val="42EF3161"/>
    <w:rsid w:val="44E431E5"/>
    <w:rsid w:val="44E95A32"/>
    <w:rsid w:val="456E271F"/>
    <w:rsid w:val="45801D9C"/>
    <w:rsid w:val="46261FCA"/>
    <w:rsid w:val="46B26921"/>
    <w:rsid w:val="46C16C66"/>
    <w:rsid w:val="46F56910"/>
    <w:rsid w:val="47433D0D"/>
    <w:rsid w:val="48324F29"/>
    <w:rsid w:val="484C46DC"/>
    <w:rsid w:val="485C4C17"/>
    <w:rsid w:val="4AD77580"/>
    <w:rsid w:val="4AEB42B2"/>
    <w:rsid w:val="4B102778"/>
    <w:rsid w:val="4C07612F"/>
    <w:rsid w:val="4C242852"/>
    <w:rsid w:val="4CFA45DC"/>
    <w:rsid w:val="4D1E3E2D"/>
    <w:rsid w:val="4D4A6D3C"/>
    <w:rsid w:val="4E451ED5"/>
    <w:rsid w:val="4E551F4E"/>
    <w:rsid w:val="4E7F49B9"/>
    <w:rsid w:val="4F907179"/>
    <w:rsid w:val="4F9D512C"/>
    <w:rsid w:val="502C0310"/>
    <w:rsid w:val="50FD0A2A"/>
    <w:rsid w:val="5149722F"/>
    <w:rsid w:val="51501312"/>
    <w:rsid w:val="51584C6B"/>
    <w:rsid w:val="51713CFE"/>
    <w:rsid w:val="522D3402"/>
    <w:rsid w:val="5260198D"/>
    <w:rsid w:val="529B04A1"/>
    <w:rsid w:val="52FD17CE"/>
    <w:rsid w:val="530650CB"/>
    <w:rsid w:val="530B792E"/>
    <w:rsid w:val="53640941"/>
    <w:rsid w:val="539F1E06"/>
    <w:rsid w:val="544F3B03"/>
    <w:rsid w:val="54A429C6"/>
    <w:rsid w:val="54C47225"/>
    <w:rsid w:val="54DB331B"/>
    <w:rsid w:val="555C0519"/>
    <w:rsid w:val="55A31D1B"/>
    <w:rsid w:val="572A3D6B"/>
    <w:rsid w:val="574C512A"/>
    <w:rsid w:val="576241E5"/>
    <w:rsid w:val="59A7757A"/>
    <w:rsid w:val="59C90C1B"/>
    <w:rsid w:val="59F468D8"/>
    <w:rsid w:val="5A9C673F"/>
    <w:rsid w:val="5B015611"/>
    <w:rsid w:val="5CDF79EE"/>
    <w:rsid w:val="5D996133"/>
    <w:rsid w:val="5E26004E"/>
    <w:rsid w:val="5E29386E"/>
    <w:rsid w:val="5E7F0472"/>
    <w:rsid w:val="5EB76216"/>
    <w:rsid w:val="5F467171"/>
    <w:rsid w:val="5F763F6D"/>
    <w:rsid w:val="5FEC43EA"/>
    <w:rsid w:val="5FEF0CF6"/>
    <w:rsid w:val="613F2FFD"/>
    <w:rsid w:val="620309C8"/>
    <w:rsid w:val="62495304"/>
    <w:rsid w:val="625754A8"/>
    <w:rsid w:val="62F85166"/>
    <w:rsid w:val="63931811"/>
    <w:rsid w:val="63A31C55"/>
    <w:rsid w:val="63F607F9"/>
    <w:rsid w:val="642034D4"/>
    <w:rsid w:val="64A85FEE"/>
    <w:rsid w:val="64D26515"/>
    <w:rsid w:val="657721D9"/>
    <w:rsid w:val="65B13D8E"/>
    <w:rsid w:val="65EB3F2A"/>
    <w:rsid w:val="65F96403"/>
    <w:rsid w:val="66007763"/>
    <w:rsid w:val="660C1E86"/>
    <w:rsid w:val="664C6072"/>
    <w:rsid w:val="67154A06"/>
    <w:rsid w:val="6772457D"/>
    <w:rsid w:val="67DF5A19"/>
    <w:rsid w:val="68B0680C"/>
    <w:rsid w:val="68F95697"/>
    <w:rsid w:val="698C225E"/>
    <w:rsid w:val="69A45B3C"/>
    <w:rsid w:val="69AD170E"/>
    <w:rsid w:val="6B127AEE"/>
    <w:rsid w:val="6B6D1E08"/>
    <w:rsid w:val="6BB41347"/>
    <w:rsid w:val="6C5A79D4"/>
    <w:rsid w:val="6CE35A34"/>
    <w:rsid w:val="6EA47571"/>
    <w:rsid w:val="6EAF2AF0"/>
    <w:rsid w:val="6F9E1043"/>
    <w:rsid w:val="701E5FC5"/>
    <w:rsid w:val="7041524B"/>
    <w:rsid w:val="706B5C01"/>
    <w:rsid w:val="707029DF"/>
    <w:rsid w:val="71331210"/>
    <w:rsid w:val="71855524"/>
    <w:rsid w:val="71864F94"/>
    <w:rsid w:val="71E5095E"/>
    <w:rsid w:val="721B3502"/>
    <w:rsid w:val="72473C14"/>
    <w:rsid w:val="72F11CB1"/>
    <w:rsid w:val="738B44AB"/>
    <w:rsid w:val="73C71534"/>
    <w:rsid w:val="748D424E"/>
    <w:rsid w:val="74B2423D"/>
    <w:rsid w:val="74E039FC"/>
    <w:rsid w:val="754451B2"/>
    <w:rsid w:val="7625356A"/>
    <w:rsid w:val="78900312"/>
    <w:rsid w:val="796E3359"/>
    <w:rsid w:val="79DC308D"/>
    <w:rsid w:val="79E653CA"/>
    <w:rsid w:val="7A03028C"/>
    <w:rsid w:val="7A585816"/>
    <w:rsid w:val="7AEC29FA"/>
    <w:rsid w:val="7BA2010D"/>
    <w:rsid w:val="7BB82DFE"/>
    <w:rsid w:val="7BD21D4F"/>
    <w:rsid w:val="7C4F6446"/>
    <w:rsid w:val="7C593CC8"/>
    <w:rsid w:val="7CDE132C"/>
    <w:rsid w:val="7D8341B3"/>
    <w:rsid w:val="7D950CC7"/>
    <w:rsid w:val="7E002EC9"/>
    <w:rsid w:val="7E4650C7"/>
    <w:rsid w:val="7ECA0043"/>
    <w:rsid w:val="7ED205CE"/>
    <w:rsid w:val="7F0F5984"/>
    <w:rsid w:val="7F1B14FE"/>
    <w:rsid w:val="7F86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numPr>
        <w:ilvl w:val="0"/>
        <w:numId w:val="1"/>
      </w:numPr>
      <w:adjustRightInd w:val="0"/>
      <w:snapToGrid w:val="0"/>
      <w:spacing w:line="360" w:lineRule="auto"/>
      <w:outlineLvl w:val="0"/>
    </w:pPr>
    <w:rPr>
      <w:b/>
      <w:snapToGrid w:val="0"/>
      <w:kern w:val="44"/>
      <w:sz w:val="28"/>
    </w:rPr>
  </w:style>
  <w:style w:type="paragraph" w:styleId="3">
    <w:name w:val="heading 2"/>
    <w:basedOn w:val="1"/>
    <w:next w:val="1"/>
    <w:qFormat/>
    <w:uiPriority w:val="0"/>
    <w:pPr>
      <w:keepNext/>
      <w:keepLines/>
      <w:numPr>
        <w:ilvl w:val="1"/>
        <w:numId w:val="1"/>
      </w:numPr>
      <w:adjustRightInd w:val="0"/>
      <w:snapToGrid w:val="0"/>
      <w:spacing w:line="360" w:lineRule="auto"/>
      <w:outlineLvl w:val="1"/>
    </w:pPr>
    <w:rPr>
      <w:b/>
      <w:snapToGrid w:val="0"/>
      <w:color w:val="993300"/>
      <w:kern w:val="24"/>
      <w:sz w:val="24"/>
    </w:rPr>
  </w:style>
  <w:style w:type="paragraph" w:styleId="4">
    <w:name w:val="heading 3"/>
    <w:next w:val="1"/>
    <w:qFormat/>
    <w:uiPriority w:val="0"/>
    <w:pPr>
      <w:keepNext/>
      <w:keepLines/>
      <w:numPr>
        <w:ilvl w:val="2"/>
        <w:numId w:val="1"/>
      </w:numPr>
      <w:adjustRightInd w:val="0"/>
      <w:snapToGrid w:val="0"/>
      <w:spacing w:line="360" w:lineRule="auto"/>
      <w:outlineLvl w:val="2"/>
    </w:pPr>
    <w:rPr>
      <w:rFonts w:ascii="Times New Roman" w:hAnsi="Times New Roman" w:eastAsia="宋体" w:cs="Times New Roman"/>
      <w:b/>
      <w:snapToGrid w:val="0"/>
      <w:color w:val="0000FF"/>
      <w:kern w:val="24"/>
      <w:sz w:val="24"/>
      <w:lang w:val="en-US" w:eastAsia="zh-CN" w:bidi="ar-SA"/>
    </w:rPr>
  </w:style>
  <w:style w:type="paragraph" w:styleId="5">
    <w:name w:val="heading 4"/>
    <w:next w:val="1"/>
    <w:qFormat/>
    <w:uiPriority w:val="0"/>
    <w:pPr>
      <w:keepNext/>
      <w:keepLines/>
      <w:numPr>
        <w:ilvl w:val="3"/>
        <w:numId w:val="1"/>
      </w:numPr>
      <w:adjustRightInd w:val="0"/>
      <w:snapToGrid w:val="0"/>
      <w:spacing w:line="360" w:lineRule="auto"/>
      <w:outlineLvl w:val="3"/>
    </w:pPr>
    <w:rPr>
      <w:rFonts w:ascii="Arial" w:hAnsi="Arial" w:eastAsia="宋体" w:cs="Times New Roman"/>
      <w:b/>
      <w:snapToGrid w:val="0"/>
      <w:color w:val="008080"/>
      <w:kern w:val="24"/>
      <w:sz w:val="24"/>
      <w:lang w:val="en-US" w:eastAsia="zh-CN" w:bidi="ar-SA"/>
    </w:rPr>
  </w:style>
  <w:style w:type="paragraph" w:styleId="6">
    <w:name w:val="heading 5"/>
    <w:basedOn w:val="1"/>
    <w:next w:val="1"/>
    <w:qFormat/>
    <w:uiPriority w:val="0"/>
    <w:pPr>
      <w:keepNext/>
      <w:keepLines/>
      <w:numPr>
        <w:ilvl w:val="4"/>
        <w:numId w:val="1"/>
      </w:numPr>
      <w:adjustRightInd w:val="0"/>
      <w:snapToGrid w:val="0"/>
      <w:spacing w:before="60" w:after="60" w:line="360" w:lineRule="auto"/>
      <w:outlineLvl w:val="4"/>
    </w:pPr>
    <w:rPr>
      <w:b/>
      <w:bCs/>
      <w:snapToGrid w:val="0"/>
      <w:color w:val="800000"/>
      <w:kern w:val="24"/>
      <w:sz w:val="24"/>
      <w:szCs w:val="20"/>
    </w:rPr>
  </w:style>
  <w:style w:type="paragraph" w:styleId="7">
    <w:name w:val="heading 6"/>
    <w:next w:val="1"/>
    <w:qFormat/>
    <w:uiPriority w:val="0"/>
    <w:pPr>
      <w:keepNext/>
      <w:keepLines/>
      <w:numPr>
        <w:ilvl w:val="5"/>
        <w:numId w:val="1"/>
      </w:numPr>
      <w:adjustRightInd w:val="0"/>
      <w:snapToGrid w:val="0"/>
      <w:spacing w:line="360" w:lineRule="auto"/>
      <w:outlineLvl w:val="5"/>
    </w:pPr>
    <w:rPr>
      <w:rFonts w:ascii="Arial" w:hAnsi="Arial" w:eastAsia="宋体" w:cs="Times New Roman"/>
      <w:b/>
      <w:snapToGrid w:val="0"/>
      <w:color w:val="008080"/>
      <w:kern w:val="24"/>
      <w:sz w:val="24"/>
      <w:lang w:val="en-US" w:eastAsia="zh-CN" w:bidi="ar-SA"/>
    </w:rPr>
  </w:style>
  <w:style w:type="paragraph" w:styleId="8">
    <w:name w:val="heading 7"/>
    <w:basedOn w:val="1"/>
    <w:next w:val="1"/>
    <w:qFormat/>
    <w:uiPriority w:val="0"/>
    <w:pPr>
      <w:keepNext/>
      <w:keepLines/>
      <w:numPr>
        <w:ilvl w:val="6"/>
        <w:numId w:val="1"/>
      </w:numPr>
      <w:adjustRightInd w:val="0"/>
      <w:snapToGrid w:val="0"/>
      <w:spacing w:before="60" w:after="60" w:line="360" w:lineRule="auto"/>
      <w:outlineLvl w:val="6"/>
    </w:pPr>
    <w:rPr>
      <w:b/>
      <w:bCs/>
      <w:szCs w:val="20"/>
    </w:rPr>
  </w:style>
  <w:style w:type="paragraph" w:styleId="9">
    <w:name w:val="heading 8"/>
    <w:basedOn w:val="1"/>
    <w:next w:val="1"/>
    <w:qFormat/>
    <w:uiPriority w:val="0"/>
    <w:pPr>
      <w:keepNext/>
      <w:keepLines/>
      <w:numPr>
        <w:ilvl w:val="7"/>
        <w:numId w:val="1"/>
      </w:numPr>
      <w:adjustRightInd w:val="0"/>
      <w:snapToGrid w:val="0"/>
      <w:spacing w:before="60" w:after="60" w:line="360" w:lineRule="auto"/>
      <w:outlineLvl w:val="7"/>
    </w:pPr>
    <w:rPr>
      <w:rFonts w:ascii="Arial" w:hAnsi="Arial"/>
      <w:b/>
      <w:bCs/>
      <w:szCs w:val="20"/>
    </w:rPr>
  </w:style>
  <w:style w:type="paragraph" w:styleId="10">
    <w:name w:val="heading 9"/>
    <w:basedOn w:val="1"/>
    <w:next w:val="1"/>
    <w:qFormat/>
    <w:uiPriority w:val="0"/>
    <w:pPr>
      <w:keepNext/>
      <w:keepLines/>
      <w:numPr>
        <w:ilvl w:val="8"/>
        <w:numId w:val="1"/>
      </w:numPr>
      <w:adjustRightInd w:val="0"/>
      <w:snapToGrid w:val="0"/>
      <w:spacing w:before="60" w:after="60" w:line="360" w:lineRule="auto"/>
      <w:outlineLvl w:val="8"/>
    </w:pPr>
    <w:rPr>
      <w:rFonts w:ascii="Arial" w:hAnsi="Arial"/>
      <w:b/>
      <w:bCs/>
      <w:szCs w:val="20"/>
    </w:rPr>
  </w:style>
  <w:style w:type="character" w:default="1" w:styleId="35">
    <w:name w:val="Default Paragraph Font"/>
    <w:semiHidden/>
    <w:qFormat/>
    <w:uiPriority w:val="0"/>
  </w:style>
  <w:style w:type="table" w:default="1" w:styleId="33">
    <w:name w:val="Normal Table"/>
    <w:semiHidden/>
    <w:uiPriority w:val="0"/>
    <w:rPr>
      <w:rFonts w:hint="eastAsia"/>
    </w:rPr>
    <w:tblPr>
      <w:tblCellMar>
        <w:top w:w="0" w:type="dxa"/>
        <w:left w:w="108" w:type="dxa"/>
        <w:bottom w:w="0" w:type="dxa"/>
        <w:right w:w="108" w:type="dxa"/>
      </w:tblCellMar>
    </w:tblPr>
  </w:style>
  <w:style w:type="paragraph" w:styleId="11">
    <w:name w:val="List Number"/>
    <w:basedOn w:val="1"/>
    <w:uiPriority w:val="0"/>
    <w:pPr>
      <w:numPr>
        <w:ilvl w:val="0"/>
        <w:numId w:val="2"/>
      </w:numPr>
      <w:contextualSpacing/>
    </w:pPr>
  </w:style>
  <w:style w:type="paragraph" w:styleId="12">
    <w:name w:val="Document Map"/>
    <w:basedOn w:val="1"/>
    <w:semiHidden/>
    <w:uiPriority w:val="0"/>
    <w:pPr>
      <w:shd w:val="clear" w:color="auto" w:fill="000080"/>
    </w:pPr>
  </w:style>
  <w:style w:type="paragraph" w:styleId="13">
    <w:name w:val="annotation text"/>
    <w:basedOn w:val="1"/>
    <w:semiHidden/>
    <w:qFormat/>
    <w:uiPriority w:val="0"/>
    <w:pPr>
      <w:jc w:val="left"/>
    </w:pPr>
  </w:style>
  <w:style w:type="paragraph" w:styleId="14">
    <w:name w:val="Body Text"/>
    <w:basedOn w:val="1"/>
    <w:link w:val="41"/>
    <w:qFormat/>
    <w:uiPriority w:val="0"/>
    <w:pPr>
      <w:spacing w:after="120"/>
    </w:pPr>
  </w:style>
  <w:style w:type="paragraph" w:styleId="15">
    <w:name w:val="Body Text Indent"/>
    <w:basedOn w:val="1"/>
    <w:link w:val="42"/>
    <w:qFormat/>
    <w:uiPriority w:val="0"/>
    <w:pPr>
      <w:spacing w:after="120"/>
      <w:ind w:left="420" w:leftChars="200"/>
    </w:pPr>
  </w:style>
  <w:style w:type="paragraph" w:styleId="1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7">
    <w:name w:val="Plain Text"/>
    <w:basedOn w:val="1"/>
    <w:uiPriority w:val="0"/>
    <w:pPr>
      <w:autoSpaceDE w:val="0"/>
      <w:autoSpaceDN w:val="0"/>
      <w:adjustRightInd w:val="0"/>
    </w:pPr>
    <w:rPr>
      <w:rFonts w:ascii="宋体"/>
      <w:kern w:val="0"/>
    </w:rPr>
  </w:style>
  <w:style w:type="paragraph" w:styleId="18">
    <w:name w:val="Date"/>
    <w:basedOn w:val="1"/>
    <w:next w:val="1"/>
    <w:uiPriority w:val="0"/>
    <w:pPr>
      <w:ind w:leftChars="2500"/>
    </w:pPr>
    <w:rPr>
      <w:rFonts w:eastAsia="楷体_GB2312"/>
      <w:sz w:val="32"/>
      <w:szCs w:val="20"/>
    </w:rPr>
  </w:style>
  <w:style w:type="paragraph" w:styleId="19">
    <w:name w:val="Body Text Indent 2"/>
    <w:basedOn w:val="1"/>
    <w:uiPriority w:val="0"/>
    <w:pPr>
      <w:widowControl/>
      <w:spacing w:line="480" w:lineRule="auto"/>
      <w:ind w:firstLine="720"/>
      <w:jc w:val="left"/>
    </w:pPr>
    <w:rPr>
      <w:kern w:val="0"/>
      <w:sz w:val="24"/>
    </w:rPr>
  </w:style>
  <w:style w:type="paragraph" w:styleId="20">
    <w:name w:val="Balloon Text"/>
    <w:basedOn w:val="1"/>
    <w:semiHidden/>
    <w:uiPriority w:val="0"/>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qFormat/>
    <w:uiPriority w:val="39"/>
    <w:pPr>
      <w:widowControl/>
      <w:spacing w:before="240" w:after="60" w:line="240" w:lineRule="atLeast"/>
      <w:ind w:right="720"/>
      <w:jc w:val="left"/>
    </w:pPr>
    <w:rPr>
      <w:kern w:val="0"/>
      <w:sz w:val="20"/>
      <w:szCs w:val="20"/>
    </w:rPr>
  </w:style>
  <w:style w:type="paragraph" w:styleId="24">
    <w:name w:val="Subtitle"/>
    <w:basedOn w:val="1"/>
    <w:next w:val="1"/>
    <w:qFormat/>
    <w:uiPriority w:val="0"/>
    <w:pPr>
      <w:spacing w:before="240" w:after="60" w:line="312" w:lineRule="auto"/>
      <w:jc w:val="center"/>
      <w:outlineLvl w:val="1"/>
    </w:pPr>
    <w:rPr>
      <w:b/>
      <w:bCs/>
      <w:kern w:val="28"/>
      <w:sz w:val="32"/>
      <w:szCs w:val="32"/>
    </w:rPr>
  </w:style>
  <w:style w:type="paragraph" w:styleId="25">
    <w:name w:val="List"/>
    <w:basedOn w:val="1"/>
    <w:uiPriority w:val="0"/>
    <w:pPr>
      <w:ind w:left="200" w:hanging="200" w:hangingChars="200"/>
    </w:pPr>
    <w:rPr>
      <w:szCs w:val="20"/>
    </w:rPr>
  </w:style>
  <w:style w:type="paragraph" w:styleId="26">
    <w:name w:val="Body Text Indent 3"/>
    <w:basedOn w:val="1"/>
    <w:uiPriority w:val="0"/>
    <w:pPr>
      <w:widowControl/>
      <w:spacing w:before="120" w:after="120" w:line="360" w:lineRule="auto"/>
      <w:ind w:firstLine="480"/>
      <w:jc w:val="left"/>
    </w:pPr>
    <w:rPr>
      <w:rFonts w:ascii="仿宋_GB2312" w:eastAsia="仿宋_GB2312"/>
      <w:kern w:val="0"/>
      <w:sz w:val="24"/>
    </w:rPr>
  </w:style>
  <w:style w:type="paragraph" w:styleId="27">
    <w:name w:val="table of figures"/>
    <w:basedOn w:val="1"/>
    <w:next w:val="1"/>
    <w:uiPriority w:val="0"/>
    <w:pPr>
      <w:ind w:leftChars="200" w:hanging="200" w:hangingChars="200"/>
    </w:pPr>
  </w:style>
  <w:style w:type="paragraph" w:styleId="28">
    <w:name w:val="toc 2"/>
    <w:basedOn w:val="1"/>
    <w:qFormat/>
    <w:uiPriority w:val="39"/>
    <w:pPr>
      <w:widowControl/>
      <w:spacing w:line="240" w:lineRule="atLeast"/>
      <w:ind w:left="432" w:right="720"/>
      <w:jc w:val="left"/>
    </w:pPr>
    <w:rPr>
      <w:kern w:val="0"/>
      <w:sz w:val="20"/>
      <w:szCs w:val="20"/>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44"/>
    <w:qFormat/>
    <w:uiPriority w:val="0"/>
    <w:pPr>
      <w:spacing w:before="240" w:after="60"/>
      <w:jc w:val="center"/>
      <w:outlineLvl w:val="0"/>
    </w:pPr>
    <w:rPr>
      <w:rFonts w:ascii="Cambria" w:hAnsi="Cambria"/>
      <w:b/>
      <w:bCs/>
      <w:sz w:val="32"/>
      <w:szCs w:val="32"/>
    </w:rPr>
  </w:style>
  <w:style w:type="paragraph" w:styleId="31">
    <w:name w:val="annotation subject"/>
    <w:basedOn w:val="13"/>
    <w:next w:val="13"/>
    <w:semiHidden/>
    <w:uiPriority w:val="0"/>
    <w:rPr>
      <w:b/>
      <w:bCs/>
    </w:rPr>
  </w:style>
  <w:style w:type="paragraph" w:styleId="32">
    <w:name w:val="Body Text First Indent 2"/>
    <w:basedOn w:val="15"/>
    <w:link w:val="45"/>
    <w:qFormat/>
    <w:uiPriority w:val="0"/>
    <w:pPr>
      <w:ind w:firstLine="420" w:firstLineChars="200"/>
    </w:pPr>
  </w:style>
  <w:style w:type="table" w:styleId="34">
    <w:name w:val="Table Grid"/>
    <w:basedOn w:val="3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uiPriority w:val="0"/>
  </w:style>
  <w:style w:type="character" w:styleId="38">
    <w:name w:val="Hyperlink"/>
    <w:uiPriority w:val="99"/>
    <w:rPr>
      <w:color w:val="0000FF"/>
      <w:u w:val="single"/>
    </w:rPr>
  </w:style>
  <w:style w:type="character" w:styleId="39">
    <w:name w:val="annotation reference"/>
    <w:semiHidden/>
    <w:uiPriority w:val="0"/>
    <w:rPr>
      <w:sz w:val="21"/>
      <w:szCs w:val="21"/>
    </w:rPr>
  </w:style>
  <w:style w:type="character" w:customStyle="1" w:styleId="40">
    <w:name w:val="标题 1 字符"/>
    <w:link w:val="2"/>
    <w:uiPriority w:val="9"/>
    <w:rPr>
      <w:b/>
      <w:snapToGrid/>
      <w:kern w:val="44"/>
      <w:sz w:val="28"/>
    </w:rPr>
  </w:style>
  <w:style w:type="character" w:customStyle="1" w:styleId="41">
    <w:name w:val="正文文本 字符"/>
    <w:link w:val="14"/>
    <w:uiPriority w:val="0"/>
    <w:rPr>
      <w:kern w:val="2"/>
      <w:sz w:val="21"/>
      <w:szCs w:val="24"/>
    </w:rPr>
  </w:style>
  <w:style w:type="character" w:customStyle="1" w:styleId="42">
    <w:name w:val="正文文本缩进 字符"/>
    <w:link w:val="15"/>
    <w:uiPriority w:val="0"/>
    <w:rPr>
      <w:kern w:val="2"/>
      <w:sz w:val="21"/>
      <w:szCs w:val="24"/>
    </w:rPr>
  </w:style>
  <w:style w:type="character" w:customStyle="1" w:styleId="43">
    <w:name w:val="页脚 字符"/>
    <w:link w:val="21"/>
    <w:uiPriority w:val="99"/>
    <w:rPr>
      <w:kern w:val="2"/>
      <w:sz w:val="18"/>
      <w:szCs w:val="18"/>
    </w:rPr>
  </w:style>
  <w:style w:type="character" w:customStyle="1" w:styleId="44">
    <w:name w:val="标题 字符"/>
    <w:link w:val="30"/>
    <w:uiPriority w:val="0"/>
    <w:rPr>
      <w:rFonts w:ascii="Cambria" w:hAnsi="Cambria" w:cs="Times New Roman"/>
      <w:b/>
      <w:bCs/>
      <w:kern w:val="2"/>
      <w:sz w:val="32"/>
      <w:szCs w:val="32"/>
    </w:rPr>
  </w:style>
  <w:style w:type="character" w:customStyle="1" w:styleId="45">
    <w:name w:val="正文首行缩进 2 字符"/>
    <w:link w:val="32"/>
    <w:uiPriority w:val="0"/>
  </w:style>
  <w:style w:type="character" w:customStyle="1" w:styleId="46">
    <w:name w:val="font131"/>
    <w:qFormat/>
    <w:uiPriority w:val="0"/>
    <w:rPr>
      <w:rFonts w:hint="eastAsia" w:ascii="微软雅黑" w:hAnsi="微软雅黑" w:eastAsia="微软雅黑" w:cs="微软雅黑"/>
      <w:b/>
      <w:color w:val="000000"/>
      <w:sz w:val="24"/>
      <w:szCs w:val="24"/>
      <w:u w:val="none"/>
    </w:rPr>
  </w:style>
  <w:style w:type="character" w:customStyle="1" w:styleId="47">
    <w:name w:val="font11"/>
    <w:qFormat/>
    <w:uiPriority w:val="0"/>
    <w:rPr>
      <w:rFonts w:hint="eastAsia" w:ascii="黑体" w:hAnsi="宋体" w:eastAsia="黑体" w:cs="黑体"/>
      <w:b/>
      <w:color w:val="FF0000"/>
      <w:sz w:val="44"/>
      <w:szCs w:val="44"/>
      <w:u w:val="none"/>
    </w:rPr>
  </w:style>
  <w:style w:type="character" w:customStyle="1" w:styleId="48">
    <w:name w:val="font61"/>
    <w:qFormat/>
    <w:uiPriority w:val="0"/>
    <w:rPr>
      <w:rFonts w:hint="eastAsia" w:ascii="微软雅黑" w:hAnsi="微软雅黑" w:eastAsia="微软雅黑" w:cs="微软雅黑"/>
      <w:color w:val="000000"/>
      <w:sz w:val="24"/>
      <w:szCs w:val="24"/>
      <w:u w:val="none"/>
    </w:rPr>
  </w:style>
  <w:style w:type="character" w:customStyle="1" w:styleId="49">
    <w:name w:val="无间隔 字符"/>
    <w:link w:val="50"/>
    <w:qFormat/>
    <w:uiPriority w:val="1"/>
    <w:rPr>
      <w:rFonts w:ascii="Calibri" w:hAnsi="Calibri"/>
      <w:sz w:val="22"/>
      <w:szCs w:val="22"/>
    </w:rPr>
  </w:style>
  <w:style w:type="paragraph" w:styleId="50">
    <w:name w:val="No Spacing"/>
    <w:link w:val="49"/>
    <w:qFormat/>
    <w:uiPriority w:val="0"/>
    <w:rPr>
      <w:rFonts w:ascii="Calibri" w:hAnsi="Calibri" w:eastAsia="宋体" w:cs="Times New Roman"/>
      <w:sz w:val="22"/>
      <w:szCs w:val="22"/>
      <w:lang w:val="en-US" w:eastAsia="zh-CN" w:bidi="ar-SA"/>
    </w:rPr>
  </w:style>
  <w:style w:type="character" w:customStyle="1" w:styleId="51">
    <w:name w:val="font121"/>
    <w:qFormat/>
    <w:uiPriority w:val="0"/>
    <w:rPr>
      <w:rFonts w:hint="eastAsia" w:ascii="微软雅黑" w:hAnsi="微软雅黑" w:eastAsia="微软雅黑" w:cs="微软雅黑"/>
      <w:color w:val="FF0000"/>
      <w:sz w:val="24"/>
      <w:szCs w:val="24"/>
      <w:u w:val="none"/>
    </w:rPr>
  </w:style>
  <w:style w:type="character" w:customStyle="1" w:styleId="52">
    <w:name w:val="font31"/>
    <w:qFormat/>
    <w:uiPriority w:val="0"/>
    <w:rPr>
      <w:rFonts w:hint="eastAsia" w:ascii="微软雅黑" w:hAnsi="微软雅黑" w:eastAsia="微软雅黑" w:cs="微软雅黑"/>
      <w:color w:val="000000"/>
      <w:sz w:val="24"/>
      <w:szCs w:val="24"/>
      <w:u w:val="none"/>
    </w:rPr>
  </w:style>
  <w:style w:type="character" w:customStyle="1" w:styleId="53">
    <w:name w:val="font71"/>
    <w:qFormat/>
    <w:uiPriority w:val="0"/>
    <w:rPr>
      <w:rFonts w:hint="eastAsia" w:ascii="微软雅黑" w:hAnsi="微软雅黑" w:eastAsia="微软雅黑" w:cs="微软雅黑"/>
      <w:b/>
      <w:color w:val="FF0000"/>
      <w:sz w:val="24"/>
      <w:szCs w:val="24"/>
      <w:u w:val="none"/>
    </w:rPr>
  </w:style>
  <w:style w:type="character" w:customStyle="1" w:styleId="54">
    <w:name w:val="font141"/>
    <w:qFormat/>
    <w:uiPriority w:val="0"/>
    <w:rPr>
      <w:rFonts w:hint="eastAsia" w:ascii="微软雅黑" w:hAnsi="微软雅黑" w:eastAsia="微软雅黑" w:cs="微软雅黑"/>
      <w:color w:val="0000FF"/>
      <w:sz w:val="24"/>
      <w:szCs w:val="24"/>
      <w:u w:val="none"/>
    </w:rPr>
  </w:style>
  <w:style w:type="character" w:customStyle="1" w:styleId="55">
    <w:name w:val="font81"/>
    <w:qFormat/>
    <w:uiPriority w:val="0"/>
    <w:rPr>
      <w:rFonts w:hint="eastAsia" w:ascii="黑体" w:hAnsi="宋体" w:eastAsia="黑体" w:cs="黑体"/>
      <w:b/>
      <w:color w:val="000000"/>
      <w:sz w:val="44"/>
      <w:szCs w:val="44"/>
      <w:u w:val="none"/>
    </w:rPr>
  </w:style>
  <w:style w:type="paragraph" w:customStyle="1" w:styleId="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7">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58">
    <w:name w:val="TOC Heading"/>
    <w:basedOn w:val="2"/>
    <w:next w:val="1"/>
    <w:qFormat/>
    <w:uiPriority w:val="39"/>
    <w:pPr>
      <w:numPr>
        <w:numId w:val="0"/>
      </w:numPr>
      <w:adjustRightInd/>
      <w:snapToGrid/>
      <w:spacing w:before="480" w:line="276" w:lineRule="auto"/>
      <w:outlineLvl w:val="9"/>
    </w:pPr>
    <w:rPr>
      <w:rFonts w:ascii="Cambria" w:hAnsi="Cambria"/>
      <w:bCs/>
      <w:snapToGrid/>
      <w:color w:val="365F91"/>
      <w:kern w:val="0"/>
      <w:szCs w:val="28"/>
    </w:rPr>
  </w:style>
  <w:style w:type="paragraph" w:styleId="59">
    <w:name w:val="List Paragraph"/>
    <w:basedOn w:val="1"/>
    <w:qFormat/>
    <w:uiPriority w:val="34"/>
    <w:pPr>
      <w:ind w:firstLine="420"/>
    </w:p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4级标题"/>
    <w:basedOn w:val="4"/>
    <w:next w:val="1"/>
    <w:qFormat/>
    <w:uiPriority w:val="0"/>
    <w:pPr>
      <w:widowControl w:val="0"/>
      <w:numPr>
        <w:ilvl w:val="0"/>
        <w:numId w:val="0"/>
      </w:numPr>
      <w:adjustRightInd/>
      <w:snapToGrid/>
      <w:spacing w:before="260" w:after="260" w:line="416" w:lineRule="auto"/>
      <w:ind w:left="480" w:leftChars="100" w:rightChars="100"/>
    </w:pPr>
    <w:rPr>
      <w:rFonts w:ascii="宋体" w:hAnsi="宋体"/>
      <w:bCs/>
      <w:snapToGrid/>
      <w:color w:val="auto"/>
      <w:kern w:val="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SF</Company>
  <Pages>24</Pages>
  <Words>7885</Words>
  <Characters>8137</Characters>
  <Lines>559</Lines>
  <Paragraphs>320</Paragraphs>
  <TotalTime>5</TotalTime>
  <ScaleCrop>false</ScaleCrop>
  <LinksUpToDate>false</LinksUpToDate>
  <CharactersWithSpaces>9128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2024-07-03T03:26:00Z</dcterms:created>
  <dc:creator>祝翠蓝</dc:creator>
  <cp:lastModifiedBy>赵晗</cp:lastModifiedBy>
  <cp:lastPrinted>2022-09-29T06:20:00Z</cp:lastPrinted>
  <dcterms:modified xsi:type="dcterms:W3CDTF">2024-07-03T08:05:36Z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A4950D6AE805437194A052456CDE9D86</vt:lpwstr>
  </property>
  <property fmtid="{D5CDD505-2E9C-101B-9397-08002B2CF9AE}" pid="4" name="GrammarlyDocumentId">
    <vt:lpwstr>f69993695fffb037415c05d8a072f758ccae5da39cfee091f3ee370894b7b5aa</vt:lpwstr>
  </property>
</Properties>
</file>